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8E54" w14:textId="77777777" w:rsidR="000B61D1" w:rsidRPr="00A25375" w:rsidRDefault="00C14B98" w:rsidP="003260AE">
      <w:pPr>
        <w:tabs>
          <w:tab w:val="left" w:pos="851"/>
        </w:tabs>
        <w:spacing w:line="240" w:lineRule="auto"/>
        <w:jc w:val="center"/>
        <w:rPr>
          <w:rFonts w:ascii="Arial" w:hAnsi="Arial" w:cs="Arial"/>
          <w:b/>
          <w:sz w:val="40"/>
          <w:szCs w:val="24"/>
          <w:lang w:val="fr-CH"/>
        </w:rPr>
      </w:pPr>
      <w:r w:rsidRPr="00A25375">
        <w:rPr>
          <w:rFonts w:ascii="Arial" w:hAnsi="Arial" w:cs="Arial"/>
          <w:b/>
          <w:sz w:val="40"/>
          <w:szCs w:val="24"/>
          <w:lang w:val="fr-CH"/>
        </w:rPr>
        <w:t>Modèle de</w:t>
      </w:r>
      <w:r w:rsidR="00014545" w:rsidRPr="00A25375">
        <w:rPr>
          <w:rFonts w:ascii="Arial" w:hAnsi="Arial" w:cs="Arial"/>
          <w:b/>
          <w:sz w:val="40"/>
          <w:szCs w:val="24"/>
          <w:lang w:val="fr-CH"/>
        </w:rPr>
        <w:br/>
      </w:r>
      <w:r w:rsidRPr="00A25375">
        <w:rPr>
          <w:rFonts w:ascii="Arial" w:hAnsi="Arial" w:cs="Arial"/>
          <w:b/>
          <w:sz w:val="40"/>
          <w:szCs w:val="24"/>
          <w:lang w:val="fr-CH"/>
        </w:rPr>
        <w:t>convention-programme</w:t>
      </w:r>
    </w:p>
    <w:p w14:paraId="3AE3F6FF" w14:textId="77777777" w:rsidR="000B61D1" w:rsidRPr="00A25375" w:rsidRDefault="00014545" w:rsidP="003260AE">
      <w:pPr>
        <w:tabs>
          <w:tab w:val="left" w:pos="851"/>
        </w:tabs>
        <w:spacing w:line="240" w:lineRule="auto"/>
        <w:jc w:val="center"/>
        <w:rPr>
          <w:rFonts w:ascii="Arial" w:hAnsi="Arial" w:cs="Arial"/>
          <w:b/>
          <w:sz w:val="24"/>
          <w:szCs w:val="24"/>
          <w:lang w:val="fr-CH"/>
        </w:rPr>
      </w:pPr>
      <w:r w:rsidRPr="00A25375">
        <w:rPr>
          <w:rFonts w:ascii="Arial" w:hAnsi="Arial" w:cs="Arial"/>
          <w:b/>
          <w:sz w:val="24"/>
          <w:szCs w:val="24"/>
          <w:lang w:val="fr-CH"/>
        </w:rPr>
        <w:t>(</w:t>
      </w:r>
      <w:r w:rsidR="00C14B98" w:rsidRPr="00A25375">
        <w:rPr>
          <w:rFonts w:ascii="Arial" w:hAnsi="Arial" w:cs="Arial"/>
          <w:b/>
          <w:sz w:val="24"/>
          <w:szCs w:val="24"/>
          <w:lang w:val="fr-CH"/>
        </w:rPr>
        <w:t>contrat de droit public</w:t>
      </w:r>
      <w:r w:rsidRPr="00A25375">
        <w:rPr>
          <w:rFonts w:ascii="Arial" w:hAnsi="Arial" w:cs="Arial"/>
          <w:b/>
          <w:sz w:val="24"/>
          <w:szCs w:val="24"/>
          <w:lang w:val="fr-CH"/>
        </w:rPr>
        <w:t>)</w:t>
      </w:r>
    </w:p>
    <w:p w14:paraId="56875D3E" w14:textId="77777777" w:rsidR="000B61D1" w:rsidRPr="00A25375" w:rsidRDefault="000B61D1" w:rsidP="003260AE">
      <w:pPr>
        <w:tabs>
          <w:tab w:val="left" w:pos="851"/>
        </w:tabs>
        <w:spacing w:line="240" w:lineRule="auto"/>
        <w:rPr>
          <w:rFonts w:ascii="Arial" w:hAnsi="Arial" w:cs="Arial"/>
          <w:sz w:val="24"/>
          <w:szCs w:val="24"/>
          <w:lang w:val="fr-CH"/>
        </w:rPr>
      </w:pPr>
    </w:p>
    <w:p w14:paraId="2210EDBD" w14:textId="77777777" w:rsidR="000B61D1" w:rsidRPr="00A25375" w:rsidRDefault="000B61D1" w:rsidP="003260AE">
      <w:pPr>
        <w:tabs>
          <w:tab w:val="left" w:pos="851"/>
        </w:tabs>
        <w:spacing w:line="240" w:lineRule="auto"/>
        <w:rPr>
          <w:rFonts w:ascii="Arial" w:hAnsi="Arial" w:cs="Arial"/>
          <w:sz w:val="24"/>
          <w:szCs w:val="24"/>
          <w:lang w:val="fr-CH"/>
        </w:rPr>
      </w:pPr>
    </w:p>
    <w:p w14:paraId="7E7D39CF" w14:textId="77777777" w:rsidR="000B61D1" w:rsidRPr="00A25375" w:rsidRDefault="000B61D1" w:rsidP="003260AE">
      <w:pPr>
        <w:tabs>
          <w:tab w:val="left" w:pos="851"/>
        </w:tabs>
        <w:spacing w:line="240" w:lineRule="auto"/>
        <w:rPr>
          <w:rFonts w:ascii="Arial" w:hAnsi="Arial" w:cs="Arial"/>
          <w:sz w:val="24"/>
          <w:szCs w:val="24"/>
          <w:lang w:val="fr-CH"/>
        </w:rPr>
      </w:pPr>
    </w:p>
    <w:p w14:paraId="251FA559" w14:textId="77777777" w:rsidR="000B61D1" w:rsidRPr="00A25375" w:rsidRDefault="000B61D1" w:rsidP="003260AE">
      <w:pPr>
        <w:tabs>
          <w:tab w:val="left" w:pos="851"/>
        </w:tabs>
        <w:spacing w:line="240" w:lineRule="auto"/>
        <w:rPr>
          <w:rFonts w:ascii="Arial" w:hAnsi="Arial" w:cs="Arial"/>
          <w:sz w:val="24"/>
          <w:szCs w:val="24"/>
          <w:lang w:val="fr-CH"/>
        </w:rPr>
      </w:pPr>
    </w:p>
    <w:p w14:paraId="4A171794" w14:textId="77777777" w:rsidR="000B61D1" w:rsidRPr="00A25375" w:rsidRDefault="00C14B98" w:rsidP="003260AE">
      <w:pPr>
        <w:tabs>
          <w:tab w:val="left" w:pos="851"/>
        </w:tabs>
        <w:spacing w:line="240" w:lineRule="auto"/>
        <w:jc w:val="center"/>
        <w:rPr>
          <w:rFonts w:ascii="Arial" w:hAnsi="Arial" w:cs="Arial"/>
          <w:b/>
          <w:sz w:val="32"/>
          <w:szCs w:val="24"/>
          <w:lang w:val="fr-CH"/>
        </w:rPr>
      </w:pPr>
      <w:r w:rsidRPr="00A25375">
        <w:rPr>
          <w:rFonts w:ascii="Arial" w:hAnsi="Arial" w:cs="Arial"/>
          <w:b/>
          <w:sz w:val="32"/>
          <w:szCs w:val="24"/>
          <w:lang w:val="fr-CH"/>
        </w:rPr>
        <w:t>au sens de l’art. </w:t>
      </w:r>
      <w:r w:rsidR="00014545" w:rsidRPr="00A25375">
        <w:rPr>
          <w:rFonts w:ascii="Arial" w:hAnsi="Arial" w:cs="Arial"/>
          <w:b/>
          <w:sz w:val="32"/>
          <w:szCs w:val="24"/>
          <w:lang w:val="fr-CH"/>
        </w:rPr>
        <w:t>20</w:t>
      </w:r>
      <w:r w:rsidR="00014545" w:rsidRPr="00A25375">
        <w:rPr>
          <w:rFonts w:ascii="Arial" w:hAnsi="Arial" w:cs="Arial"/>
          <w:b/>
          <w:i/>
          <w:sz w:val="32"/>
          <w:szCs w:val="24"/>
          <w:lang w:val="fr-CH"/>
        </w:rPr>
        <w:t>a</w:t>
      </w:r>
      <w:r w:rsidR="00014545" w:rsidRPr="00A25375">
        <w:rPr>
          <w:rFonts w:ascii="Arial" w:hAnsi="Arial" w:cs="Arial"/>
          <w:b/>
          <w:sz w:val="32"/>
          <w:szCs w:val="24"/>
          <w:lang w:val="fr-CH"/>
        </w:rPr>
        <w:t xml:space="preserve"> </w:t>
      </w:r>
      <w:r w:rsidRPr="00A25375">
        <w:rPr>
          <w:rFonts w:ascii="Arial" w:hAnsi="Arial" w:cs="Arial"/>
          <w:b/>
          <w:sz w:val="32"/>
          <w:szCs w:val="24"/>
          <w:lang w:val="fr-CH"/>
        </w:rPr>
        <w:t>LSu</w:t>
      </w:r>
      <w:r w:rsidR="00014545" w:rsidRPr="00A25375">
        <w:rPr>
          <w:rFonts w:ascii="Arial" w:hAnsi="Arial" w:cs="Arial"/>
          <w:b/>
          <w:sz w:val="32"/>
          <w:szCs w:val="24"/>
          <w:vertAlign w:val="superscript"/>
          <w:lang w:val="fr-CH"/>
        </w:rPr>
        <w:footnoteReference w:id="1"/>
      </w:r>
    </w:p>
    <w:p w14:paraId="72F07735" w14:textId="77777777" w:rsidR="000B61D1" w:rsidRPr="00A25375" w:rsidRDefault="000B61D1" w:rsidP="003260AE">
      <w:pPr>
        <w:tabs>
          <w:tab w:val="left" w:pos="851"/>
        </w:tabs>
        <w:spacing w:line="240" w:lineRule="auto"/>
        <w:rPr>
          <w:rFonts w:ascii="Arial" w:hAnsi="Arial" w:cs="Arial"/>
          <w:sz w:val="24"/>
          <w:szCs w:val="24"/>
          <w:lang w:val="fr-CH"/>
        </w:rPr>
      </w:pPr>
    </w:p>
    <w:p w14:paraId="0E1A226B" w14:textId="77777777" w:rsidR="000B61D1" w:rsidRPr="00A25375" w:rsidRDefault="000B61D1" w:rsidP="003260AE">
      <w:pPr>
        <w:tabs>
          <w:tab w:val="left" w:pos="851"/>
        </w:tabs>
        <w:spacing w:line="240" w:lineRule="auto"/>
        <w:rPr>
          <w:rFonts w:ascii="Arial" w:hAnsi="Arial" w:cs="Arial"/>
          <w:sz w:val="24"/>
          <w:szCs w:val="24"/>
          <w:lang w:val="fr-CH"/>
        </w:rPr>
      </w:pPr>
    </w:p>
    <w:p w14:paraId="1BA72795" w14:textId="77777777" w:rsidR="000B61D1" w:rsidRPr="00A25375" w:rsidRDefault="000B61D1" w:rsidP="003260AE">
      <w:pPr>
        <w:tabs>
          <w:tab w:val="left" w:pos="851"/>
        </w:tabs>
        <w:spacing w:line="240" w:lineRule="auto"/>
        <w:rPr>
          <w:rFonts w:ascii="Arial" w:hAnsi="Arial" w:cs="Arial"/>
          <w:sz w:val="24"/>
          <w:szCs w:val="24"/>
          <w:lang w:val="fr-CH"/>
        </w:rPr>
      </w:pPr>
    </w:p>
    <w:p w14:paraId="76A64842" w14:textId="77777777" w:rsidR="000B61D1" w:rsidRPr="00A25375" w:rsidRDefault="00C14B98" w:rsidP="003260AE">
      <w:pPr>
        <w:tabs>
          <w:tab w:val="left" w:pos="851"/>
        </w:tabs>
        <w:spacing w:line="240" w:lineRule="auto"/>
        <w:jc w:val="center"/>
        <w:rPr>
          <w:rFonts w:ascii="Arial" w:hAnsi="Arial" w:cs="Arial"/>
          <w:sz w:val="24"/>
          <w:szCs w:val="24"/>
          <w:lang w:val="fr-CH"/>
        </w:rPr>
      </w:pPr>
      <w:r w:rsidRPr="00A25375">
        <w:rPr>
          <w:rFonts w:ascii="Arial" w:hAnsi="Arial" w:cs="Arial"/>
          <w:sz w:val="24"/>
          <w:szCs w:val="24"/>
          <w:lang w:val="fr-CH"/>
        </w:rPr>
        <w:t xml:space="preserve">entre </w:t>
      </w:r>
    </w:p>
    <w:p w14:paraId="642EF09A" w14:textId="77777777" w:rsidR="000B61D1" w:rsidRPr="00A25375" w:rsidRDefault="000B61D1" w:rsidP="003260AE">
      <w:pPr>
        <w:tabs>
          <w:tab w:val="left" w:pos="851"/>
        </w:tabs>
        <w:spacing w:line="240" w:lineRule="auto"/>
        <w:jc w:val="center"/>
        <w:rPr>
          <w:rFonts w:ascii="Arial" w:hAnsi="Arial" w:cs="Arial"/>
          <w:sz w:val="24"/>
          <w:szCs w:val="24"/>
          <w:lang w:val="fr-CH"/>
        </w:rPr>
      </w:pPr>
    </w:p>
    <w:p w14:paraId="77D1420C" w14:textId="77777777" w:rsidR="000B61D1" w:rsidRPr="00A25375" w:rsidRDefault="00C14B98" w:rsidP="003260AE">
      <w:pPr>
        <w:tabs>
          <w:tab w:val="left" w:pos="851"/>
        </w:tabs>
        <w:spacing w:line="240" w:lineRule="auto"/>
        <w:jc w:val="center"/>
        <w:rPr>
          <w:rFonts w:ascii="Arial" w:hAnsi="Arial" w:cs="Arial"/>
          <w:sz w:val="24"/>
          <w:szCs w:val="24"/>
          <w:lang w:val="fr-CH"/>
        </w:rPr>
      </w:pPr>
      <w:r w:rsidRPr="00A25375">
        <w:rPr>
          <w:rFonts w:ascii="Arial" w:hAnsi="Arial" w:cs="Arial"/>
          <w:sz w:val="24"/>
          <w:szCs w:val="24"/>
          <w:lang w:val="fr-CH"/>
        </w:rPr>
        <w:t>la Confédération suisse</w:t>
      </w:r>
      <w:r w:rsidR="00B4538F">
        <w:rPr>
          <w:rFonts w:ascii="Arial" w:hAnsi="Arial" w:cs="Arial"/>
          <w:sz w:val="24"/>
          <w:szCs w:val="24"/>
          <w:lang w:val="fr-CH"/>
        </w:rPr>
        <w:t>,</w:t>
      </w:r>
    </w:p>
    <w:p w14:paraId="31DFBB19" w14:textId="77777777" w:rsidR="000B61D1" w:rsidRPr="00A25375" w:rsidRDefault="000B61D1" w:rsidP="003260AE">
      <w:pPr>
        <w:tabs>
          <w:tab w:val="left" w:pos="851"/>
        </w:tabs>
        <w:spacing w:line="240" w:lineRule="auto"/>
        <w:jc w:val="center"/>
        <w:rPr>
          <w:rFonts w:ascii="Arial" w:hAnsi="Arial" w:cs="Arial"/>
          <w:sz w:val="24"/>
          <w:szCs w:val="24"/>
          <w:lang w:val="fr-CH"/>
        </w:rPr>
      </w:pPr>
    </w:p>
    <w:p w14:paraId="6F1987EB" w14:textId="77777777" w:rsidR="000B61D1" w:rsidRPr="00A25375" w:rsidRDefault="00C14B98" w:rsidP="003260AE">
      <w:pPr>
        <w:tabs>
          <w:tab w:val="left" w:pos="851"/>
        </w:tabs>
        <w:spacing w:line="240" w:lineRule="auto"/>
        <w:jc w:val="center"/>
        <w:rPr>
          <w:rFonts w:ascii="Arial" w:hAnsi="Arial" w:cs="Arial"/>
          <w:sz w:val="24"/>
          <w:szCs w:val="24"/>
          <w:lang w:val="fr-CH"/>
        </w:rPr>
      </w:pPr>
      <w:r w:rsidRPr="00A25375">
        <w:rPr>
          <w:rFonts w:ascii="Arial" w:hAnsi="Arial" w:cs="Arial"/>
          <w:sz w:val="24"/>
          <w:szCs w:val="24"/>
          <w:lang w:val="fr-CH"/>
        </w:rPr>
        <w:t>représentée par</w:t>
      </w:r>
    </w:p>
    <w:p w14:paraId="41803A68" w14:textId="77777777" w:rsidR="000B61D1" w:rsidRPr="00A25375" w:rsidRDefault="000B61D1" w:rsidP="003260AE">
      <w:pPr>
        <w:tabs>
          <w:tab w:val="left" w:pos="851"/>
        </w:tabs>
        <w:spacing w:line="240" w:lineRule="auto"/>
        <w:rPr>
          <w:rFonts w:ascii="Arial" w:hAnsi="Arial" w:cs="Arial"/>
          <w:sz w:val="24"/>
          <w:szCs w:val="24"/>
          <w:lang w:val="fr-CH"/>
        </w:rPr>
      </w:pPr>
    </w:p>
    <w:p w14:paraId="6F4D8151" w14:textId="77777777" w:rsidR="000B61D1" w:rsidRPr="00A25375" w:rsidRDefault="000B61D1" w:rsidP="003260AE">
      <w:pPr>
        <w:tabs>
          <w:tab w:val="left" w:pos="851"/>
        </w:tabs>
        <w:spacing w:line="240" w:lineRule="auto"/>
        <w:rPr>
          <w:rFonts w:ascii="Arial" w:hAnsi="Arial" w:cs="Arial"/>
          <w:sz w:val="24"/>
          <w:szCs w:val="24"/>
          <w:lang w:val="fr-CH"/>
        </w:rPr>
      </w:pPr>
    </w:p>
    <w:p w14:paraId="0B6702F4" w14:textId="77777777" w:rsidR="000B61D1" w:rsidRPr="00A25375" w:rsidRDefault="000B61D1" w:rsidP="003260AE">
      <w:pPr>
        <w:tabs>
          <w:tab w:val="left" w:pos="851"/>
        </w:tabs>
        <w:spacing w:line="240" w:lineRule="auto"/>
        <w:rPr>
          <w:rFonts w:ascii="Arial" w:hAnsi="Arial" w:cs="Arial"/>
          <w:sz w:val="24"/>
          <w:szCs w:val="24"/>
          <w:lang w:val="fr-CH"/>
        </w:rPr>
      </w:pPr>
    </w:p>
    <w:p w14:paraId="09E90E4E" w14:textId="77777777" w:rsidR="000B61D1" w:rsidRPr="00A25375" w:rsidRDefault="00C14B98" w:rsidP="003260AE">
      <w:pPr>
        <w:tabs>
          <w:tab w:val="left" w:pos="851"/>
        </w:tabs>
        <w:spacing w:line="240" w:lineRule="auto"/>
        <w:jc w:val="center"/>
        <w:rPr>
          <w:rFonts w:ascii="Arial" w:hAnsi="Arial" w:cs="Arial"/>
          <w:b/>
          <w:sz w:val="32"/>
          <w:szCs w:val="24"/>
          <w:lang w:val="fr-CH"/>
        </w:rPr>
      </w:pPr>
      <w:r w:rsidRPr="00A25375">
        <w:rPr>
          <w:rFonts w:ascii="Arial" w:hAnsi="Arial" w:cs="Arial"/>
          <w:b/>
          <w:sz w:val="32"/>
          <w:szCs w:val="24"/>
          <w:lang w:val="fr-CH"/>
        </w:rPr>
        <w:t>l’Office fédéral</w:t>
      </w:r>
      <w:r w:rsidR="00014545" w:rsidRPr="00A25375">
        <w:rPr>
          <w:rFonts w:ascii="Arial" w:hAnsi="Arial" w:cs="Arial"/>
          <w:b/>
          <w:sz w:val="32"/>
          <w:szCs w:val="24"/>
          <w:lang w:val="fr-CH"/>
        </w:rPr>
        <w:t xml:space="preserve"> </w:t>
      </w:r>
      <w:r w:rsidR="006E2B61" w:rsidRPr="00A25375">
        <w:rPr>
          <w:rFonts w:ascii="Arial" w:hAnsi="Arial" w:cs="Arial"/>
          <w:sz w:val="24"/>
          <w:szCs w:val="24"/>
          <w:lang w:val="fr-CH"/>
        </w:rPr>
        <w:t>……………..</w:t>
      </w:r>
      <w:r w:rsidR="00B4538F">
        <w:rPr>
          <w:rFonts w:ascii="Arial" w:hAnsi="Arial" w:cs="Arial"/>
          <w:sz w:val="24"/>
          <w:szCs w:val="24"/>
          <w:lang w:val="fr-CH"/>
        </w:rPr>
        <w:t>,</w:t>
      </w:r>
    </w:p>
    <w:p w14:paraId="4CD67AA3" w14:textId="77777777" w:rsidR="000B61D1" w:rsidRPr="00A25375" w:rsidRDefault="000B61D1" w:rsidP="003260AE">
      <w:pPr>
        <w:tabs>
          <w:tab w:val="left" w:pos="851"/>
        </w:tabs>
        <w:spacing w:line="240" w:lineRule="auto"/>
        <w:rPr>
          <w:rFonts w:ascii="Arial" w:hAnsi="Arial" w:cs="Arial"/>
          <w:sz w:val="24"/>
          <w:szCs w:val="24"/>
          <w:lang w:val="fr-CH"/>
        </w:rPr>
      </w:pPr>
    </w:p>
    <w:p w14:paraId="5B2B90CF" w14:textId="77777777" w:rsidR="000B61D1" w:rsidRPr="00A25375" w:rsidRDefault="000B61D1" w:rsidP="003260AE">
      <w:pPr>
        <w:tabs>
          <w:tab w:val="left" w:pos="851"/>
        </w:tabs>
        <w:spacing w:line="240" w:lineRule="auto"/>
        <w:rPr>
          <w:rFonts w:ascii="Arial" w:hAnsi="Arial" w:cs="Arial"/>
          <w:sz w:val="24"/>
          <w:szCs w:val="24"/>
          <w:lang w:val="fr-CH"/>
        </w:rPr>
      </w:pPr>
    </w:p>
    <w:p w14:paraId="315F4DFC" w14:textId="77777777" w:rsidR="000B61D1" w:rsidRPr="00A25375" w:rsidRDefault="000B61D1" w:rsidP="003260AE">
      <w:pPr>
        <w:tabs>
          <w:tab w:val="left" w:pos="851"/>
        </w:tabs>
        <w:spacing w:line="240" w:lineRule="auto"/>
        <w:rPr>
          <w:rFonts w:ascii="Arial" w:hAnsi="Arial" w:cs="Arial"/>
          <w:sz w:val="24"/>
          <w:szCs w:val="24"/>
          <w:lang w:val="fr-CH"/>
        </w:rPr>
      </w:pPr>
    </w:p>
    <w:p w14:paraId="303F8EE5" w14:textId="77777777" w:rsidR="000B61D1" w:rsidRPr="00A25375" w:rsidRDefault="00C14B98" w:rsidP="003260AE">
      <w:pPr>
        <w:tabs>
          <w:tab w:val="left" w:pos="851"/>
        </w:tabs>
        <w:spacing w:after="240" w:line="240" w:lineRule="auto"/>
        <w:jc w:val="center"/>
        <w:rPr>
          <w:rFonts w:ascii="Arial" w:hAnsi="Arial" w:cs="Arial"/>
          <w:b/>
          <w:sz w:val="32"/>
          <w:szCs w:val="32"/>
          <w:lang w:val="fr-CH"/>
        </w:rPr>
      </w:pPr>
      <w:r w:rsidRPr="00A25375">
        <w:rPr>
          <w:rFonts w:ascii="Arial" w:hAnsi="Arial" w:cs="Arial"/>
          <w:b/>
          <w:sz w:val="32"/>
          <w:szCs w:val="32"/>
          <w:lang w:val="fr-CH"/>
        </w:rPr>
        <w:t xml:space="preserve">et le canton </w:t>
      </w:r>
      <w:r w:rsidR="00A25375">
        <w:rPr>
          <w:rFonts w:ascii="Arial" w:hAnsi="Arial" w:cs="Arial"/>
          <w:b/>
          <w:sz w:val="32"/>
          <w:szCs w:val="32"/>
          <w:lang w:val="fr-CH"/>
        </w:rPr>
        <w:t>de/du</w:t>
      </w:r>
    </w:p>
    <w:p w14:paraId="1159B293" w14:textId="77777777" w:rsidR="000B61D1" w:rsidRPr="00A25375" w:rsidRDefault="00137D13" w:rsidP="003260AE">
      <w:pPr>
        <w:tabs>
          <w:tab w:val="left" w:pos="851"/>
        </w:tabs>
        <w:spacing w:line="240" w:lineRule="auto"/>
        <w:jc w:val="center"/>
        <w:rPr>
          <w:rFonts w:ascii="Arial" w:hAnsi="Arial" w:cs="Arial"/>
          <w:sz w:val="32"/>
          <w:szCs w:val="32"/>
          <w:lang w:val="fr-CH"/>
        </w:rPr>
      </w:pPr>
      <w:r w:rsidRPr="00A25375">
        <w:rPr>
          <w:rFonts w:ascii="Arial" w:hAnsi="Arial" w:cs="Arial"/>
          <w:sz w:val="32"/>
          <w:szCs w:val="32"/>
          <w:lang w:val="fr-CH"/>
        </w:rPr>
        <w:t>……………………………………………….</w:t>
      </w:r>
    </w:p>
    <w:p w14:paraId="39245A8A" w14:textId="77777777" w:rsidR="000B61D1" w:rsidRPr="00A25375" w:rsidRDefault="000B61D1" w:rsidP="003260AE">
      <w:pPr>
        <w:tabs>
          <w:tab w:val="left" w:pos="851"/>
        </w:tabs>
        <w:spacing w:line="240" w:lineRule="auto"/>
        <w:rPr>
          <w:rFonts w:ascii="Arial" w:hAnsi="Arial" w:cs="Arial"/>
          <w:sz w:val="32"/>
          <w:szCs w:val="32"/>
          <w:lang w:val="fr-CH"/>
        </w:rPr>
      </w:pPr>
    </w:p>
    <w:p w14:paraId="42B22F42" w14:textId="77777777" w:rsidR="000B61D1" w:rsidRPr="00A25375" w:rsidRDefault="000B61D1" w:rsidP="003260AE">
      <w:pPr>
        <w:tabs>
          <w:tab w:val="left" w:pos="851"/>
        </w:tabs>
        <w:spacing w:line="240" w:lineRule="auto"/>
        <w:rPr>
          <w:rFonts w:ascii="Arial" w:hAnsi="Arial" w:cs="Arial"/>
          <w:sz w:val="24"/>
          <w:szCs w:val="24"/>
          <w:lang w:val="fr-CH"/>
        </w:rPr>
      </w:pPr>
    </w:p>
    <w:p w14:paraId="48CBC99F" w14:textId="77777777" w:rsidR="000B61D1" w:rsidRPr="00A25375" w:rsidRDefault="000B61D1"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b/>
          <w:sz w:val="28"/>
          <w:szCs w:val="24"/>
          <w:lang w:val="fr-CH"/>
        </w:rPr>
      </w:pPr>
    </w:p>
    <w:p w14:paraId="4D02C003" w14:textId="77777777" w:rsidR="000B61D1" w:rsidRPr="00A25375" w:rsidRDefault="00C14B98"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b/>
          <w:sz w:val="32"/>
          <w:szCs w:val="32"/>
          <w:lang w:val="fr-CH"/>
        </w:rPr>
      </w:pPr>
      <w:r w:rsidRPr="00A25375">
        <w:rPr>
          <w:rFonts w:ascii="Arial" w:hAnsi="Arial" w:cs="Arial"/>
          <w:b/>
          <w:sz w:val="32"/>
          <w:szCs w:val="32"/>
          <w:lang w:val="fr-CH"/>
        </w:rPr>
        <w:t xml:space="preserve">concernant les objectifs fixés dans le domaine </w:t>
      </w:r>
    </w:p>
    <w:p w14:paraId="7D8D1877" w14:textId="77777777" w:rsidR="000B61D1" w:rsidRPr="00A25375" w:rsidRDefault="000B61D1"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32"/>
          <w:szCs w:val="32"/>
          <w:lang w:val="fr-CH"/>
        </w:rPr>
      </w:pPr>
    </w:p>
    <w:p w14:paraId="28F08438" w14:textId="77777777" w:rsidR="000B61D1" w:rsidRPr="00A25375" w:rsidRDefault="00137D13"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32"/>
          <w:szCs w:val="32"/>
          <w:lang w:val="fr-CH"/>
        </w:rPr>
      </w:pPr>
      <w:r w:rsidRPr="00A25375">
        <w:rPr>
          <w:rFonts w:ascii="Arial" w:hAnsi="Arial" w:cs="Arial"/>
          <w:sz w:val="32"/>
          <w:szCs w:val="32"/>
          <w:lang w:val="fr-CH"/>
        </w:rPr>
        <w:t>…………………………………………….</w:t>
      </w:r>
    </w:p>
    <w:p w14:paraId="2E0D1CE8" w14:textId="77777777" w:rsidR="000B61D1" w:rsidRPr="00A25375" w:rsidRDefault="000B61D1"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24"/>
          <w:szCs w:val="24"/>
          <w:lang w:val="fr-CH"/>
        </w:rPr>
      </w:pPr>
    </w:p>
    <w:p w14:paraId="481AAB79" w14:textId="77777777" w:rsidR="000B61D1" w:rsidRPr="00A25375" w:rsidRDefault="000B61D1" w:rsidP="003260AE">
      <w:pPr>
        <w:tabs>
          <w:tab w:val="left" w:pos="851"/>
        </w:tabs>
        <w:spacing w:line="240" w:lineRule="auto"/>
        <w:rPr>
          <w:rFonts w:ascii="Arial" w:hAnsi="Arial" w:cs="Arial"/>
          <w:sz w:val="24"/>
          <w:szCs w:val="24"/>
          <w:lang w:val="fr-CH"/>
        </w:rPr>
      </w:pPr>
    </w:p>
    <w:p w14:paraId="42312DD4" w14:textId="77777777" w:rsidR="000B61D1" w:rsidRPr="00A25375" w:rsidRDefault="000B61D1" w:rsidP="003260AE">
      <w:pPr>
        <w:tabs>
          <w:tab w:val="left" w:pos="851"/>
        </w:tabs>
        <w:spacing w:line="240" w:lineRule="auto"/>
        <w:rPr>
          <w:rFonts w:ascii="Arial" w:hAnsi="Arial" w:cs="Arial"/>
          <w:sz w:val="24"/>
          <w:szCs w:val="24"/>
          <w:lang w:val="fr-CH"/>
        </w:rPr>
      </w:pPr>
    </w:p>
    <w:p w14:paraId="73B7F4EE" w14:textId="77777777" w:rsidR="000B61D1" w:rsidRPr="00A25375" w:rsidRDefault="000B61D1" w:rsidP="003260AE">
      <w:pPr>
        <w:tabs>
          <w:tab w:val="left" w:pos="851"/>
        </w:tabs>
        <w:spacing w:line="240" w:lineRule="auto"/>
        <w:rPr>
          <w:rFonts w:ascii="Arial" w:hAnsi="Arial" w:cs="Arial"/>
          <w:sz w:val="24"/>
          <w:szCs w:val="24"/>
          <w:lang w:val="fr-CH"/>
        </w:rPr>
      </w:pPr>
    </w:p>
    <w:p w14:paraId="733C4345" w14:textId="72C5057F" w:rsidR="000B61D1" w:rsidRPr="00A25375" w:rsidRDefault="00371093" w:rsidP="003260AE">
      <w:pPr>
        <w:tabs>
          <w:tab w:val="left" w:pos="851"/>
        </w:tabs>
        <w:spacing w:line="240" w:lineRule="auto"/>
        <w:rPr>
          <w:rFonts w:ascii="Arial" w:hAnsi="Arial" w:cs="Arial"/>
          <w:sz w:val="24"/>
          <w:szCs w:val="24"/>
          <w:lang w:val="fr-CH"/>
        </w:rPr>
      </w:pPr>
      <w:r w:rsidRPr="00A25375">
        <w:rPr>
          <w:rFonts w:ascii="Arial" w:hAnsi="Arial" w:cs="Arial"/>
          <w:b/>
          <w:sz w:val="24"/>
          <w:szCs w:val="24"/>
          <w:lang w:val="fr-CH"/>
        </w:rPr>
        <w:t>État</w:t>
      </w:r>
      <w:r w:rsidR="003260AE" w:rsidRPr="00A25375">
        <w:rPr>
          <w:rFonts w:ascii="Arial" w:hAnsi="Arial" w:cs="Arial"/>
          <w:b/>
          <w:sz w:val="24"/>
          <w:szCs w:val="24"/>
          <w:lang w:val="fr-CH"/>
        </w:rPr>
        <w:t>:</w:t>
      </w:r>
      <w:r w:rsidR="00280669">
        <w:rPr>
          <w:rFonts w:ascii="Arial" w:hAnsi="Arial" w:cs="Arial"/>
          <w:b/>
          <w:sz w:val="24"/>
          <w:szCs w:val="24"/>
          <w:lang w:val="fr-CH"/>
        </w:rPr>
        <w:t xml:space="preserve"> </w:t>
      </w:r>
      <w:r w:rsidR="003D5CA5">
        <w:rPr>
          <w:rFonts w:ascii="Arial" w:hAnsi="Arial" w:cs="Arial"/>
          <w:sz w:val="24"/>
          <w:szCs w:val="24"/>
          <w:lang w:val="fr-CH"/>
        </w:rPr>
        <w:t>octobre</w:t>
      </w:r>
      <w:r w:rsidR="003D5CA5" w:rsidRPr="00A25375">
        <w:rPr>
          <w:rFonts w:ascii="Arial" w:hAnsi="Arial" w:cs="Arial"/>
          <w:sz w:val="24"/>
          <w:szCs w:val="24"/>
          <w:lang w:val="fr-CH"/>
        </w:rPr>
        <w:t xml:space="preserve"> </w:t>
      </w:r>
      <w:r w:rsidR="00603C7B" w:rsidRPr="00A25375">
        <w:rPr>
          <w:rFonts w:ascii="Arial" w:hAnsi="Arial" w:cs="Arial"/>
          <w:sz w:val="24"/>
          <w:szCs w:val="24"/>
          <w:lang w:val="fr-CH"/>
        </w:rPr>
        <w:t>2017</w:t>
      </w:r>
    </w:p>
    <w:p w14:paraId="69EDB529" w14:textId="77777777" w:rsidR="000B61D1" w:rsidRPr="00A25375" w:rsidRDefault="000B61D1" w:rsidP="003260AE">
      <w:pPr>
        <w:tabs>
          <w:tab w:val="left" w:pos="851"/>
        </w:tabs>
        <w:spacing w:line="240" w:lineRule="auto"/>
        <w:rPr>
          <w:rFonts w:ascii="Arial" w:hAnsi="Arial" w:cs="Arial"/>
          <w:sz w:val="24"/>
          <w:szCs w:val="24"/>
          <w:lang w:val="fr-CH"/>
        </w:rPr>
      </w:pPr>
    </w:p>
    <w:p w14:paraId="5F4BD2EA" w14:textId="77777777" w:rsidR="000B61D1" w:rsidRPr="00A25375" w:rsidRDefault="000B61D1" w:rsidP="003260AE">
      <w:pPr>
        <w:tabs>
          <w:tab w:val="left" w:pos="851"/>
        </w:tabs>
        <w:spacing w:line="240" w:lineRule="auto"/>
        <w:rPr>
          <w:rFonts w:ascii="Arial" w:hAnsi="Arial" w:cs="Arial"/>
          <w:sz w:val="24"/>
          <w:szCs w:val="24"/>
          <w:lang w:val="fr-CH"/>
        </w:rPr>
      </w:pPr>
    </w:p>
    <w:p w14:paraId="7AE73FDC"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sz w:val="24"/>
          <w:szCs w:val="24"/>
          <w:lang w:val="fr-CH"/>
        </w:rPr>
        <w:br w:type="page"/>
      </w:r>
      <w:r w:rsidRPr="00A25375">
        <w:rPr>
          <w:rFonts w:ascii="Arial" w:hAnsi="Arial" w:cs="Arial"/>
          <w:b/>
          <w:sz w:val="28"/>
          <w:szCs w:val="24"/>
          <w:lang w:val="fr-CH"/>
        </w:rPr>
        <w:lastRenderedPageBreak/>
        <w:t>1</w:t>
      </w:r>
      <w:r w:rsidRPr="00A25375">
        <w:rPr>
          <w:rFonts w:ascii="Arial" w:hAnsi="Arial" w:cs="Arial"/>
          <w:b/>
          <w:sz w:val="28"/>
          <w:szCs w:val="24"/>
          <w:lang w:val="fr-CH"/>
        </w:rPr>
        <w:tab/>
        <w:t>Pr</w:t>
      </w:r>
      <w:r w:rsidR="00676D01" w:rsidRPr="00A25375">
        <w:rPr>
          <w:rFonts w:ascii="Arial" w:hAnsi="Arial" w:cs="Arial"/>
          <w:b/>
          <w:sz w:val="28"/>
          <w:szCs w:val="24"/>
          <w:lang w:val="fr-CH"/>
        </w:rPr>
        <w:t>éambule</w:t>
      </w:r>
    </w:p>
    <w:p w14:paraId="1489C77F" w14:textId="77777777" w:rsidR="000B61D1" w:rsidRPr="00A25375" w:rsidRDefault="00676D01" w:rsidP="00B21CFF">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Les parties concluent la présente convention-programme dans le but d’atteindre </w:t>
      </w:r>
      <w:r w:rsidR="009527FB" w:rsidRPr="00A25375">
        <w:rPr>
          <w:rFonts w:ascii="Arial" w:hAnsi="Arial" w:cs="Arial"/>
          <w:sz w:val="24"/>
          <w:szCs w:val="24"/>
          <w:lang w:val="fr-CH"/>
        </w:rPr>
        <w:t>conjointement</w:t>
      </w:r>
      <w:r w:rsidRPr="00A25375">
        <w:rPr>
          <w:rFonts w:ascii="Arial" w:hAnsi="Arial" w:cs="Arial"/>
          <w:sz w:val="24"/>
          <w:szCs w:val="24"/>
          <w:lang w:val="fr-CH"/>
        </w:rPr>
        <w:t xml:space="preserve">, de manière efficace et efficiente, les objectifs de la loi </w:t>
      </w:r>
      <w:r w:rsidR="006E2B61" w:rsidRPr="00A25375">
        <w:rPr>
          <w:rFonts w:ascii="Arial" w:hAnsi="Arial" w:cs="Arial"/>
          <w:sz w:val="24"/>
          <w:szCs w:val="24"/>
          <w:lang w:val="fr-CH"/>
        </w:rPr>
        <w:t>……….. ……………….</w:t>
      </w:r>
      <w:r w:rsidR="00014545" w:rsidRPr="00A25375">
        <w:rPr>
          <w:rFonts w:ascii="Arial" w:hAnsi="Arial" w:cs="Arial"/>
          <w:sz w:val="24"/>
          <w:szCs w:val="24"/>
          <w:lang w:val="fr-CH"/>
        </w:rPr>
        <w:t xml:space="preserve"> </w:t>
      </w:r>
      <w:r w:rsidRPr="00A25375">
        <w:rPr>
          <w:rFonts w:ascii="Arial" w:hAnsi="Arial" w:cs="Arial"/>
          <w:sz w:val="24"/>
          <w:szCs w:val="24"/>
          <w:lang w:val="fr-CH"/>
        </w:rPr>
        <w:t>dans les domaines</w:t>
      </w:r>
      <w:r w:rsidR="00014545" w:rsidRPr="00A25375">
        <w:rPr>
          <w:rFonts w:ascii="Arial" w:hAnsi="Arial" w:cs="Arial"/>
          <w:sz w:val="24"/>
          <w:szCs w:val="24"/>
          <w:lang w:val="fr-CH"/>
        </w:rPr>
        <w:t xml:space="preserve"> </w:t>
      </w:r>
      <w:r w:rsidR="006E2B61" w:rsidRPr="00A25375">
        <w:rPr>
          <w:rFonts w:ascii="Arial" w:hAnsi="Arial" w:cs="Arial"/>
          <w:sz w:val="24"/>
          <w:szCs w:val="24"/>
          <w:lang w:val="fr-CH"/>
        </w:rPr>
        <w:t>……………………</w:t>
      </w:r>
      <w:r w:rsidR="00014545" w:rsidRPr="00A25375">
        <w:rPr>
          <w:rFonts w:ascii="Arial" w:hAnsi="Arial" w:cs="Arial"/>
          <w:sz w:val="24"/>
          <w:szCs w:val="24"/>
          <w:lang w:val="fr-CH"/>
        </w:rPr>
        <w:t>.</w:t>
      </w:r>
    </w:p>
    <w:p w14:paraId="04B70E42" w14:textId="77777777" w:rsidR="000B61D1" w:rsidRPr="00A25375" w:rsidRDefault="00676D01"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Contexte de la convention (bases de planification) </w:t>
      </w:r>
    </w:p>
    <w:p w14:paraId="7DAAB983"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199BD7FE"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0AB9F96D"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1BA28F62"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t>2</w:t>
      </w:r>
      <w:r w:rsidRPr="00A25375">
        <w:rPr>
          <w:rFonts w:ascii="Arial" w:hAnsi="Arial" w:cs="Arial"/>
          <w:b/>
          <w:sz w:val="28"/>
          <w:szCs w:val="24"/>
          <w:lang w:val="fr-CH"/>
        </w:rPr>
        <w:tab/>
      </w:r>
      <w:r w:rsidR="00666A75" w:rsidRPr="00A25375">
        <w:rPr>
          <w:rFonts w:ascii="Arial" w:hAnsi="Arial" w:cs="Arial"/>
          <w:b/>
          <w:sz w:val="28"/>
          <w:szCs w:val="24"/>
          <w:lang w:val="fr-CH"/>
        </w:rPr>
        <w:t>Bases juridiques</w:t>
      </w:r>
    </w:p>
    <w:p w14:paraId="466372B3" w14:textId="77777777" w:rsidR="000B61D1" w:rsidRPr="00A25375" w:rsidRDefault="00666A75"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Pour la Confédération, la convention-programme se fonde sur les textes suivants: </w:t>
      </w:r>
    </w:p>
    <w:p w14:paraId="70341D88" w14:textId="77777777" w:rsidR="000B61D1" w:rsidRPr="00A25375" w:rsidRDefault="003260AE" w:rsidP="00BE0810">
      <w:pPr>
        <w:tabs>
          <w:tab w:val="left" w:pos="426"/>
          <w:tab w:val="left" w:pos="851"/>
        </w:tabs>
        <w:spacing w:before="120" w:after="120" w:line="240" w:lineRule="auto"/>
        <w:ind w:left="426" w:hanging="426"/>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0B21ED" w:rsidRPr="00A25375">
        <w:rPr>
          <w:rFonts w:ascii="Arial" w:hAnsi="Arial" w:cs="Arial"/>
          <w:sz w:val="24"/>
          <w:szCs w:val="24"/>
          <w:lang w:val="fr-CH"/>
        </w:rPr>
        <w:t>a</w:t>
      </w:r>
      <w:r w:rsidR="00014545" w:rsidRPr="00A25375">
        <w:rPr>
          <w:rFonts w:ascii="Arial" w:hAnsi="Arial" w:cs="Arial"/>
          <w:sz w:val="24"/>
          <w:szCs w:val="24"/>
          <w:lang w:val="fr-CH"/>
        </w:rPr>
        <w:t>rt. 46</w:t>
      </w:r>
      <w:r w:rsidR="000B21ED" w:rsidRPr="00A25375">
        <w:rPr>
          <w:rFonts w:ascii="Arial" w:hAnsi="Arial" w:cs="Arial"/>
          <w:sz w:val="24"/>
          <w:szCs w:val="24"/>
          <w:lang w:val="fr-CH"/>
        </w:rPr>
        <w:t>, al. </w:t>
      </w:r>
      <w:r w:rsidR="00014545" w:rsidRPr="00A25375">
        <w:rPr>
          <w:rFonts w:ascii="Arial" w:hAnsi="Arial" w:cs="Arial"/>
          <w:sz w:val="24"/>
          <w:szCs w:val="24"/>
          <w:lang w:val="fr-CH"/>
        </w:rPr>
        <w:t>2</w:t>
      </w:r>
      <w:r w:rsidR="000B21ED" w:rsidRPr="00A25375">
        <w:rPr>
          <w:rFonts w:ascii="Arial" w:hAnsi="Arial" w:cs="Arial"/>
          <w:sz w:val="24"/>
          <w:szCs w:val="24"/>
          <w:lang w:val="fr-CH"/>
        </w:rPr>
        <w:t xml:space="preserve">, de la Constitution </w:t>
      </w:r>
      <w:r w:rsidR="00280669">
        <w:rPr>
          <w:rFonts w:ascii="Arial" w:hAnsi="Arial" w:cs="Arial"/>
          <w:sz w:val="24"/>
          <w:szCs w:val="24"/>
          <w:lang w:val="fr-CH"/>
        </w:rPr>
        <w:t xml:space="preserve">fédérale </w:t>
      </w:r>
      <w:r w:rsidR="000B21ED" w:rsidRPr="00A25375">
        <w:rPr>
          <w:rFonts w:ascii="Arial" w:hAnsi="Arial" w:cs="Arial"/>
          <w:sz w:val="24"/>
          <w:szCs w:val="24"/>
          <w:lang w:val="fr-CH"/>
        </w:rPr>
        <w:t xml:space="preserve">de la Confédération suisse du 18 avril </w:t>
      </w:r>
      <w:r w:rsidR="00014545" w:rsidRPr="00A25375">
        <w:rPr>
          <w:rFonts w:ascii="Arial" w:hAnsi="Arial" w:cs="Arial"/>
          <w:sz w:val="24"/>
          <w:szCs w:val="24"/>
          <w:lang w:val="fr-CH"/>
        </w:rPr>
        <w:t>1999 (</w:t>
      </w:r>
      <w:r w:rsidR="000B21ED" w:rsidRPr="00A25375">
        <w:rPr>
          <w:rFonts w:ascii="Arial" w:hAnsi="Arial" w:cs="Arial"/>
          <w:sz w:val="24"/>
          <w:szCs w:val="24"/>
          <w:lang w:val="fr-CH"/>
        </w:rPr>
        <w:t>Cst.</w:t>
      </w:r>
      <w:r w:rsidR="00014545" w:rsidRPr="00A25375">
        <w:rPr>
          <w:rFonts w:ascii="Arial" w:hAnsi="Arial" w:cs="Arial"/>
          <w:sz w:val="24"/>
          <w:szCs w:val="24"/>
          <w:lang w:val="fr-CH"/>
        </w:rPr>
        <w:t xml:space="preserve">; </w:t>
      </w:r>
      <w:r w:rsidR="000B21ED" w:rsidRPr="00A25375">
        <w:rPr>
          <w:rFonts w:ascii="Arial" w:hAnsi="Arial" w:cs="Arial"/>
          <w:sz w:val="24"/>
          <w:szCs w:val="24"/>
          <w:lang w:val="fr-CH"/>
        </w:rPr>
        <w:t>RS</w:t>
      </w:r>
      <w:r w:rsidR="00014545" w:rsidRPr="00A25375">
        <w:rPr>
          <w:rFonts w:ascii="Arial" w:hAnsi="Arial" w:cs="Arial"/>
          <w:sz w:val="24"/>
          <w:szCs w:val="24"/>
          <w:lang w:val="fr-CH"/>
        </w:rPr>
        <w:t xml:space="preserve"> 101)</w:t>
      </w:r>
    </w:p>
    <w:p w14:paraId="1A5DE8D0" w14:textId="77777777" w:rsidR="000B61D1" w:rsidRPr="00A25375" w:rsidRDefault="003260AE"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0B21ED" w:rsidRPr="00A25375">
        <w:rPr>
          <w:rFonts w:ascii="Arial" w:hAnsi="Arial" w:cs="Arial"/>
          <w:sz w:val="24"/>
          <w:szCs w:val="24"/>
          <w:lang w:val="fr-CH"/>
        </w:rPr>
        <w:t>a</w:t>
      </w:r>
      <w:r w:rsidR="00014545" w:rsidRPr="00A25375">
        <w:rPr>
          <w:rFonts w:ascii="Arial" w:hAnsi="Arial" w:cs="Arial"/>
          <w:sz w:val="24"/>
          <w:szCs w:val="24"/>
          <w:lang w:val="fr-CH"/>
        </w:rPr>
        <w:t xml:space="preserve">rt. </w:t>
      </w:r>
      <w:r w:rsidR="006E2B61" w:rsidRPr="00A25375">
        <w:rPr>
          <w:rFonts w:ascii="Arial" w:hAnsi="Arial" w:cs="Arial"/>
          <w:sz w:val="24"/>
          <w:szCs w:val="24"/>
          <w:lang w:val="fr-CH"/>
        </w:rPr>
        <w:t>……</w:t>
      </w:r>
      <w:r w:rsidR="00014545" w:rsidRPr="00A25375">
        <w:rPr>
          <w:rFonts w:ascii="Arial" w:hAnsi="Arial" w:cs="Arial"/>
          <w:sz w:val="24"/>
          <w:szCs w:val="24"/>
          <w:lang w:val="fr-CH"/>
        </w:rPr>
        <w:t xml:space="preserve"> </w:t>
      </w:r>
      <w:r w:rsidR="006A1ACE" w:rsidRPr="00A25375">
        <w:rPr>
          <w:rFonts w:ascii="Arial" w:hAnsi="Arial" w:cs="Arial"/>
          <w:sz w:val="24"/>
          <w:szCs w:val="24"/>
          <w:lang w:val="fr-CH"/>
        </w:rPr>
        <w:t xml:space="preserve">de la loi </w:t>
      </w:r>
      <w:r w:rsidR="00280669">
        <w:rPr>
          <w:rFonts w:ascii="Arial" w:hAnsi="Arial" w:cs="Arial"/>
          <w:sz w:val="24"/>
          <w:szCs w:val="24"/>
          <w:lang w:val="fr-CH"/>
        </w:rPr>
        <w:t xml:space="preserve">fédérale </w:t>
      </w:r>
      <w:r w:rsidR="00014545" w:rsidRPr="00A25375">
        <w:rPr>
          <w:rFonts w:ascii="Arial" w:hAnsi="Arial" w:cs="Arial"/>
          <w:sz w:val="24"/>
          <w:szCs w:val="24"/>
          <w:lang w:val="fr-CH"/>
        </w:rPr>
        <w:t>…… (</w:t>
      </w:r>
      <w:r w:rsidR="006A1ACE" w:rsidRPr="00A25375">
        <w:rPr>
          <w:rFonts w:ascii="Arial" w:hAnsi="Arial" w:cs="Arial"/>
          <w:sz w:val="24"/>
          <w:szCs w:val="24"/>
          <w:lang w:val="fr-CH"/>
        </w:rPr>
        <w:t>RS</w:t>
      </w:r>
      <w:r w:rsidR="00014545" w:rsidRPr="00A25375">
        <w:rPr>
          <w:rFonts w:ascii="Arial" w:hAnsi="Arial" w:cs="Arial"/>
          <w:sz w:val="24"/>
          <w:szCs w:val="24"/>
          <w:lang w:val="fr-CH"/>
        </w:rPr>
        <w:t xml:space="preserve"> xxx) </w:t>
      </w:r>
    </w:p>
    <w:p w14:paraId="1FB93786" w14:textId="77777777" w:rsidR="000B61D1" w:rsidRPr="00A25375" w:rsidRDefault="003260AE"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0B21ED" w:rsidRPr="00A25375">
        <w:rPr>
          <w:rFonts w:ascii="Arial" w:hAnsi="Arial" w:cs="Arial"/>
          <w:sz w:val="24"/>
          <w:szCs w:val="24"/>
          <w:lang w:val="fr-CH"/>
        </w:rPr>
        <w:t>a</w:t>
      </w:r>
      <w:r w:rsidR="00014545" w:rsidRPr="00A25375">
        <w:rPr>
          <w:rFonts w:ascii="Arial" w:hAnsi="Arial" w:cs="Arial"/>
          <w:sz w:val="24"/>
          <w:szCs w:val="24"/>
          <w:lang w:val="fr-CH"/>
        </w:rPr>
        <w:t xml:space="preserve">rt. </w:t>
      </w:r>
      <w:r w:rsidR="006E2B61" w:rsidRPr="00A25375">
        <w:rPr>
          <w:rFonts w:ascii="Arial" w:hAnsi="Arial" w:cs="Arial"/>
          <w:sz w:val="24"/>
          <w:szCs w:val="24"/>
          <w:lang w:val="fr-CH"/>
        </w:rPr>
        <w:t>……</w:t>
      </w:r>
      <w:r w:rsidR="00014545" w:rsidRPr="00A25375">
        <w:rPr>
          <w:rFonts w:ascii="Arial" w:hAnsi="Arial" w:cs="Arial"/>
          <w:sz w:val="24"/>
          <w:szCs w:val="24"/>
          <w:lang w:val="fr-CH"/>
        </w:rPr>
        <w:t xml:space="preserve"> </w:t>
      </w:r>
      <w:r w:rsidR="006A1ACE" w:rsidRPr="00A25375">
        <w:rPr>
          <w:rFonts w:ascii="Arial" w:hAnsi="Arial" w:cs="Arial"/>
          <w:sz w:val="24"/>
          <w:szCs w:val="24"/>
          <w:lang w:val="fr-CH"/>
        </w:rPr>
        <w:t>de la loi</w:t>
      </w:r>
      <w:r w:rsidR="00014545" w:rsidRPr="00A25375">
        <w:rPr>
          <w:rFonts w:ascii="Arial" w:hAnsi="Arial" w:cs="Arial"/>
          <w:sz w:val="24"/>
          <w:szCs w:val="24"/>
          <w:lang w:val="fr-CH"/>
        </w:rPr>
        <w:t xml:space="preserve"> </w:t>
      </w:r>
      <w:r w:rsidR="00280669">
        <w:rPr>
          <w:rFonts w:ascii="Arial" w:hAnsi="Arial" w:cs="Arial"/>
          <w:sz w:val="24"/>
          <w:szCs w:val="24"/>
          <w:lang w:val="fr-CH"/>
        </w:rPr>
        <w:t>fédérale</w:t>
      </w:r>
      <w:r w:rsidR="00280669" w:rsidRPr="00A25375">
        <w:rPr>
          <w:rFonts w:ascii="Arial" w:hAnsi="Arial" w:cs="Arial"/>
          <w:sz w:val="24"/>
          <w:szCs w:val="24"/>
          <w:lang w:val="fr-CH"/>
        </w:rPr>
        <w:t xml:space="preserve"> </w:t>
      </w:r>
      <w:r w:rsidR="00014545" w:rsidRPr="00A25375">
        <w:rPr>
          <w:rFonts w:ascii="Arial" w:hAnsi="Arial" w:cs="Arial"/>
          <w:sz w:val="24"/>
          <w:szCs w:val="24"/>
          <w:lang w:val="fr-CH"/>
        </w:rPr>
        <w:t>…… (</w:t>
      </w:r>
      <w:r w:rsidR="006A1ACE" w:rsidRPr="00A25375">
        <w:rPr>
          <w:rFonts w:ascii="Arial" w:hAnsi="Arial" w:cs="Arial"/>
          <w:sz w:val="24"/>
          <w:szCs w:val="24"/>
          <w:lang w:val="fr-CH"/>
        </w:rPr>
        <w:t>RS</w:t>
      </w:r>
      <w:r w:rsidR="00014545" w:rsidRPr="00A25375">
        <w:rPr>
          <w:rFonts w:ascii="Arial" w:hAnsi="Arial" w:cs="Arial"/>
          <w:sz w:val="24"/>
          <w:szCs w:val="24"/>
          <w:lang w:val="fr-CH"/>
        </w:rPr>
        <w:t xml:space="preserve"> xxx)</w:t>
      </w:r>
    </w:p>
    <w:p w14:paraId="1F93DFDB" w14:textId="77777777" w:rsidR="000B61D1" w:rsidRPr="00A25375" w:rsidRDefault="003260AE"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0B21ED" w:rsidRPr="00A25375">
        <w:rPr>
          <w:rFonts w:ascii="Arial" w:hAnsi="Arial" w:cs="Arial"/>
          <w:sz w:val="24"/>
          <w:szCs w:val="24"/>
          <w:lang w:val="fr-CH"/>
        </w:rPr>
        <w:t>a</w:t>
      </w:r>
      <w:r w:rsidR="00014545" w:rsidRPr="00A25375">
        <w:rPr>
          <w:rFonts w:ascii="Arial" w:hAnsi="Arial" w:cs="Arial"/>
          <w:sz w:val="24"/>
          <w:szCs w:val="24"/>
          <w:lang w:val="fr-CH"/>
        </w:rPr>
        <w:t xml:space="preserve">rt. </w:t>
      </w:r>
      <w:r w:rsidR="006E2B61" w:rsidRPr="00A25375">
        <w:rPr>
          <w:rFonts w:ascii="Arial" w:hAnsi="Arial" w:cs="Arial"/>
          <w:sz w:val="24"/>
          <w:szCs w:val="24"/>
          <w:lang w:val="fr-CH"/>
        </w:rPr>
        <w:t>……</w:t>
      </w:r>
      <w:r w:rsidR="00014545" w:rsidRPr="00A25375">
        <w:rPr>
          <w:rFonts w:ascii="Arial" w:hAnsi="Arial" w:cs="Arial"/>
          <w:sz w:val="24"/>
          <w:szCs w:val="24"/>
          <w:lang w:val="fr-CH"/>
        </w:rPr>
        <w:t xml:space="preserve"> </w:t>
      </w:r>
      <w:r w:rsidR="006A1ACE" w:rsidRPr="00A25375">
        <w:rPr>
          <w:rFonts w:ascii="Arial" w:hAnsi="Arial" w:cs="Arial"/>
          <w:sz w:val="24"/>
          <w:szCs w:val="24"/>
          <w:lang w:val="fr-CH"/>
        </w:rPr>
        <w:t>de la loi</w:t>
      </w:r>
      <w:r w:rsidR="00014545" w:rsidRPr="00A25375">
        <w:rPr>
          <w:rFonts w:ascii="Arial" w:hAnsi="Arial" w:cs="Arial"/>
          <w:sz w:val="24"/>
          <w:szCs w:val="24"/>
          <w:lang w:val="fr-CH"/>
        </w:rPr>
        <w:t xml:space="preserve"> </w:t>
      </w:r>
      <w:r w:rsidR="00280669">
        <w:rPr>
          <w:rFonts w:ascii="Arial" w:hAnsi="Arial" w:cs="Arial"/>
          <w:sz w:val="24"/>
          <w:szCs w:val="24"/>
          <w:lang w:val="fr-CH"/>
        </w:rPr>
        <w:t>fédérale</w:t>
      </w:r>
      <w:r w:rsidR="00280669" w:rsidRPr="00A25375">
        <w:rPr>
          <w:rFonts w:ascii="Arial" w:hAnsi="Arial" w:cs="Arial"/>
          <w:sz w:val="24"/>
          <w:szCs w:val="24"/>
          <w:lang w:val="fr-CH"/>
        </w:rPr>
        <w:t xml:space="preserve"> </w:t>
      </w:r>
      <w:r w:rsidR="00014545" w:rsidRPr="00A25375">
        <w:rPr>
          <w:rFonts w:ascii="Arial" w:hAnsi="Arial" w:cs="Arial"/>
          <w:sz w:val="24"/>
          <w:szCs w:val="24"/>
          <w:lang w:val="fr-CH"/>
        </w:rPr>
        <w:t>…… (</w:t>
      </w:r>
      <w:r w:rsidR="006A1ACE" w:rsidRPr="00A25375">
        <w:rPr>
          <w:rFonts w:ascii="Arial" w:hAnsi="Arial" w:cs="Arial"/>
          <w:sz w:val="24"/>
          <w:szCs w:val="24"/>
          <w:lang w:val="fr-CH"/>
        </w:rPr>
        <w:t>RS</w:t>
      </w:r>
      <w:r w:rsidR="00014545" w:rsidRPr="00A25375">
        <w:rPr>
          <w:rFonts w:ascii="Arial" w:hAnsi="Arial" w:cs="Arial"/>
          <w:sz w:val="24"/>
          <w:szCs w:val="24"/>
          <w:lang w:val="fr-CH"/>
        </w:rPr>
        <w:t xml:space="preserve"> xxx)</w:t>
      </w:r>
    </w:p>
    <w:p w14:paraId="06FF95AD" w14:textId="77777777" w:rsidR="000B61D1" w:rsidRPr="00A25375" w:rsidRDefault="003260AE" w:rsidP="00BE0810">
      <w:pPr>
        <w:tabs>
          <w:tab w:val="left" w:pos="426"/>
          <w:tab w:val="left" w:pos="851"/>
        </w:tabs>
        <w:spacing w:before="120" w:after="120" w:line="240" w:lineRule="auto"/>
        <w:ind w:left="426" w:hanging="426"/>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0B21ED" w:rsidRPr="00A25375">
        <w:rPr>
          <w:rFonts w:ascii="Arial" w:hAnsi="Arial" w:cs="Arial"/>
          <w:sz w:val="24"/>
          <w:szCs w:val="24"/>
          <w:lang w:val="fr-CH"/>
        </w:rPr>
        <w:t>a</w:t>
      </w:r>
      <w:r w:rsidR="00014545" w:rsidRPr="00A25375">
        <w:rPr>
          <w:rFonts w:ascii="Arial" w:hAnsi="Arial" w:cs="Arial"/>
          <w:sz w:val="24"/>
          <w:szCs w:val="24"/>
          <w:lang w:val="fr-CH"/>
        </w:rPr>
        <w:t>rt. 11</w:t>
      </w:r>
      <w:r w:rsidR="00CE03B1" w:rsidRPr="00A25375">
        <w:rPr>
          <w:rFonts w:ascii="Arial" w:hAnsi="Arial" w:cs="Arial"/>
          <w:sz w:val="24"/>
          <w:szCs w:val="24"/>
          <w:lang w:val="fr-CH"/>
        </w:rPr>
        <w:t> </w:t>
      </w:r>
      <w:r w:rsidR="000B21ED" w:rsidRPr="00A25375">
        <w:rPr>
          <w:rFonts w:ascii="Arial" w:hAnsi="Arial" w:cs="Arial"/>
          <w:sz w:val="24"/>
          <w:szCs w:val="24"/>
          <w:lang w:val="fr-CH"/>
        </w:rPr>
        <w:t>ss</w:t>
      </w:r>
      <w:r w:rsidR="00014545" w:rsidRPr="00A25375">
        <w:rPr>
          <w:rFonts w:ascii="Arial" w:hAnsi="Arial" w:cs="Arial"/>
          <w:sz w:val="24"/>
          <w:szCs w:val="24"/>
          <w:lang w:val="fr-CH"/>
        </w:rPr>
        <w:t xml:space="preserve"> </w:t>
      </w:r>
      <w:r w:rsidR="006A1ACE" w:rsidRPr="00A25375">
        <w:rPr>
          <w:rFonts w:ascii="Arial" w:hAnsi="Arial" w:cs="Arial"/>
          <w:sz w:val="24"/>
          <w:szCs w:val="24"/>
          <w:lang w:val="fr-CH"/>
        </w:rPr>
        <w:t>de la loi fédérale du 5 octobre 1990 sur les aides financières et les indemnités</w:t>
      </w:r>
      <w:r w:rsidR="00014545" w:rsidRPr="00A25375">
        <w:rPr>
          <w:rFonts w:ascii="Arial" w:hAnsi="Arial" w:cs="Arial"/>
          <w:sz w:val="24"/>
          <w:szCs w:val="24"/>
          <w:lang w:val="fr-CH"/>
        </w:rPr>
        <w:t xml:space="preserve"> </w:t>
      </w:r>
      <w:r w:rsidR="006A1ACE" w:rsidRPr="00A25375">
        <w:rPr>
          <w:rFonts w:ascii="Arial" w:hAnsi="Arial" w:cs="Arial"/>
          <w:sz w:val="24"/>
          <w:szCs w:val="24"/>
          <w:lang w:val="fr-CH"/>
        </w:rPr>
        <w:t>(</w:t>
      </w:r>
      <w:r w:rsidR="00C33483" w:rsidRPr="00A25375">
        <w:rPr>
          <w:rFonts w:ascii="Arial" w:hAnsi="Arial" w:cs="Arial"/>
          <w:sz w:val="24"/>
          <w:szCs w:val="24"/>
          <w:lang w:val="fr-CH"/>
        </w:rPr>
        <w:t xml:space="preserve">loi sur les subventions, </w:t>
      </w:r>
      <w:r w:rsidR="006A1ACE" w:rsidRPr="00A25375">
        <w:rPr>
          <w:rFonts w:ascii="Arial" w:hAnsi="Arial" w:cs="Arial"/>
          <w:sz w:val="24"/>
          <w:szCs w:val="24"/>
          <w:lang w:val="fr-CH"/>
        </w:rPr>
        <w:t>L</w:t>
      </w:r>
      <w:r w:rsidR="00014545" w:rsidRPr="00A25375">
        <w:rPr>
          <w:rFonts w:ascii="Arial" w:hAnsi="Arial" w:cs="Arial"/>
          <w:sz w:val="24"/>
          <w:szCs w:val="24"/>
          <w:lang w:val="fr-CH"/>
        </w:rPr>
        <w:t xml:space="preserve">Su; </w:t>
      </w:r>
      <w:r w:rsidR="006A1ACE" w:rsidRPr="00A25375">
        <w:rPr>
          <w:rFonts w:ascii="Arial" w:hAnsi="Arial" w:cs="Arial"/>
          <w:sz w:val="24"/>
          <w:szCs w:val="24"/>
          <w:lang w:val="fr-CH"/>
        </w:rPr>
        <w:t>RS</w:t>
      </w:r>
      <w:r w:rsidR="00014545" w:rsidRPr="00A25375">
        <w:rPr>
          <w:rFonts w:ascii="Arial" w:hAnsi="Arial" w:cs="Arial"/>
          <w:sz w:val="24"/>
          <w:szCs w:val="24"/>
          <w:lang w:val="fr-CH"/>
        </w:rPr>
        <w:t xml:space="preserve"> 616.1)</w:t>
      </w:r>
    </w:p>
    <w:p w14:paraId="161DBB68" w14:textId="77777777" w:rsidR="000B61D1" w:rsidRPr="00A25375" w:rsidRDefault="00C2501B"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9527FB" w:rsidRPr="00A25375">
        <w:rPr>
          <w:rFonts w:ascii="Arial" w:hAnsi="Arial" w:cs="Arial"/>
          <w:sz w:val="24"/>
          <w:szCs w:val="24"/>
          <w:lang w:val="fr-CH"/>
        </w:rPr>
        <w:t>ordonnances</w:t>
      </w:r>
      <w:r w:rsidR="00014545" w:rsidRPr="00A25375">
        <w:rPr>
          <w:rFonts w:ascii="Arial" w:hAnsi="Arial" w:cs="Arial"/>
          <w:sz w:val="24"/>
          <w:szCs w:val="24"/>
          <w:lang w:val="fr-CH"/>
        </w:rPr>
        <w:t xml:space="preserve"> …………………</w:t>
      </w:r>
    </w:p>
    <w:p w14:paraId="0DAB490B" w14:textId="77777777" w:rsidR="000B61D1" w:rsidRPr="00A25375" w:rsidRDefault="00C2501B"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C33483" w:rsidRPr="00A25375">
        <w:rPr>
          <w:rFonts w:ascii="Arial" w:hAnsi="Arial" w:cs="Arial"/>
          <w:sz w:val="24"/>
          <w:szCs w:val="24"/>
          <w:lang w:val="fr-CH"/>
        </w:rPr>
        <w:t>directives</w:t>
      </w:r>
      <w:r w:rsidR="006E2B61" w:rsidRPr="00A25375">
        <w:rPr>
          <w:rFonts w:ascii="Arial" w:hAnsi="Arial" w:cs="Arial"/>
          <w:sz w:val="24"/>
          <w:szCs w:val="24"/>
          <w:lang w:val="fr-CH"/>
        </w:rPr>
        <w:t xml:space="preserve">, </w:t>
      </w:r>
      <w:r w:rsidR="00C33483" w:rsidRPr="00A25375">
        <w:rPr>
          <w:rFonts w:ascii="Arial" w:hAnsi="Arial" w:cs="Arial"/>
          <w:sz w:val="24"/>
          <w:szCs w:val="24"/>
          <w:lang w:val="fr-CH"/>
        </w:rPr>
        <w:t>aides à l’exécution</w:t>
      </w:r>
      <w:r w:rsidR="006E2B61" w:rsidRPr="00A25375">
        <w:rPr>
          <w:rFonts w:ascii="Arial" w:hAnsi="Arial" w:cs="Arial"/>
          <w:sz w:val="24"/>
          <w:szCs w:val="24"/>
          <w:lang w:val="fr-CH"/>
        </w:rPr>
        <w:t xml:space="preserve"> ……………….</w:t>
      </w:r>
    </w:p>
    <w:p w14:paraId="7F1DF0AD" w14:textId="77777777" w:rsidR="000B61D1" w:rsidRPr="00A25375" w:rsidRDefault="00297C60"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Pour le canton, la convention-programme se fonde sur: </w:t>
      </w:r>
    </w:p>
    <w:p w14:paraId="3AA71A34" w14:textId="77777777" w:rsidR="000B61D1" w:rsidRPr="00A25375" w:rsidRDefault="00BE0810"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r>
      <w:r w:rsidR="00B21CFF" w:rsidRPr="00A25375">
        <w:rPr>
          <w:rFonts w:ascii="Arial" w:hAnsi="Arial" w:cs="Arial"/>
          <w:sz w:val="24"/>
          <w:szCs w:val="24"/>
          <w:lang w:val="fr-CH"/>
        </w:rPr>
        <w:t>…………………………………………………………………………………………......</w:t>
      </w:r>
    </w:p>
    <w:p w14:paraId="37A51262" w14:textId="77777777" w:rsidR="000B61D1" w:rsidRPr="00A25375" w:rsidRDefault="00BE0810"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t>…………………………………………………………………………………………......</w:t>
      </w:r>
    </w:p>
    <w:p w14:paraId="52BF1D1B" w14:textId="77777777" w:rsidR="000B61D1" w:rsidRPr="00A25375" w:rsidRDefault="00BE0810" w:rsidP="00BE0810">
      <w:p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t>…………………………………………………………………………………………......</w:t>
      </w:r>
    </w:p>
    <w:p w14:paraId="08CC770B" w14:textId="77777777" w:rsidR="000B61D1" w:rsidRPr="00A25375" w:rsidRDefault="009527FB" w:rsidP="00BE0810">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La présente convention-programme définit la mise en œuvre des dispositions mentionnées. Les définitions et les bases de calcul figurent en annexe à la présente convention-programme. </w:t>
      </w:r>
    </w:p>
    <w:p w14:paraId="26FF997E"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t>3</w:t>
      </w:r>
      <w:r w:rsidRPr="00A25375">
        <w:rPr>
          <w:rFonts w:ascii="Arial" w:hAnsi="Arial" w:cs="Arial"/>
          <w:b/>
          <w:sz w:val="28"/>
          <w:szCs w:val="24"/>
          <w:lang w:val="fr-CH"/>
        </w:rPr>
        <w:tab/>
      </w:r>
      <w:r w:rsidR="009527FB" w:rsidRPr="00A25375">
        <w:rPr>
          <w:rFonts w:ascii="Arial" w:hAnsi="Arial" w:cs="Arial"/>
          <w:b/>
          <w:sz w:val="28"/>
          <w:szCs w:val="24"/>
          <w:lang w:val="fr-CH"/>
        </w:rPr>
        <w:t>Champ d’application</w:t>
      </w:r>
    </w:p>
    <w:p w14:paraId="36B04EF7" w14:textId="03EFA91D" w:rsidR="000B61D1" w:rsidRPr="00A25375" w:rsidRDefault="00AE12C4" w:rsidP="004C60CA">
      <w:pPr>
        <w:numPr>
          <w:ilvl w:val="0"/>
          <w:numId w:val="7"/>
        </w:num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Le champ d’application géographique auquel se réfère la présente convention-programme comprend</w:t>
      </w:r>
      <w:r w:rsidR="004C60CA" w:rsidRPr="00A25375">
        <w:rPr>
          <w:rFonts w:ascii="Arial" w:hAnsi="Arial" w:cs="Arial"/>
          <w:sz w:val="24"/>
          <w:szCs w:val="24"/>
          <w:lang w:val="fr-CH"/>
        </w:rPr>
        <w:t xml:space="preserve">: </w:t>
      </w:r>
      <w:r w:rsidR="004C60CA" w:rsidRPr="00A25375">
        <w:rPr>
          <w:rFonts w:ascii="Arial" w:hAnsi="Arial" w:cs="Arial"/>
          <w:i/>
          <w:sz w:val="24"/>
          <w:szCs w:val="24"/>
          <w:lang w:val="fr-CH"/>
        </w:rPr>
        <w:t>[</w:t>
      </w:r>
      <w:r w:rsidR="000E11E4">
        <w:rPr>
          <w:rFonts w:ascii="Arial" w:hAnsi="Arial" w:cs="Arial"/>
          <w:i/>
          <w:sz w:val="24"/>
          <w:szCs w:val="24"/>
          <w:lang w:val="fr-CH"/>
        </w:rPr>
        <w:t>comme pour les</w:t>
      </w:r>
      <w:r w:rsidR="00BA6014" w:rsidRPr="00A25375">
        <w:rPr>
          <w:rFonts w:ascii="Arial" w:hAnsi="Arial" w:cs="Arial"/>
          <w:i/>
          <w:sz w:val="24"/>
          <w:szCs w:val="24"/>
          <w:lang w:val="fr-CH"/>
        </w:rPr>
        <w:t xml:space="preserve"> objectifs:</w:t>
      </w:r>
      <w:r w:rsidR="004C60CA" w:rsidRPr="00A25375">
        <w:rPr>
          <w:rFonts w:ascii="Arial" w:hAnsi="Arial" w:cs="Arial"/>
          <w:i/>
          <w:sz w:val="24"/>
          <w:szCs w:val="24"/>
          <w:lang w:val="fr-CH"/>
        </w:rPr>
        <w:t xml:space="preserve"> </w:t>
      </w:r>
      <w:r w:rsidR="00BA6014" w:rsidRPr="00A25375">
        <w:rPr>
          <w:rFonts w:ascii="Arial" w:hAnsi="Arial" w:cs="Arial"/>
          <w:i/>
          <w:sz w:val="24"/>
          <w:szCs w:val="24"/>
          <w:lang w:val="fr-CH"/>
        </w:rPr>
        <w:t>définition du périmètre géographique concerné, par ex. district, région, parcelles, etc.</w:t>
      </w:r>
      <w:r w:rsidR="00107E99" w:rsidRPr="00A25375">
        <w:rPr>
          <w:rFonts w:ascii="Arial" w:hAnsi="Arial" w:cs="Arial"/>
          <w:i/>
          <w:sz w:val="24"/>
          <w:szCs w:val="24"/>
          <w:lang w:val="fr-CH"/>
        </w:rPr>
        <w:t xml:space="preserve"> (entités clairement définies)</w:t>
      </w:r>
      <w:r w:rsidR="004C60CA" w:rsidRPr="00A25375">
        <w:rPr>
          <w:rFonts w:ascii="Arial" w:hAnsi="Arial" w:cs="Arial"/>
          <w:i/>
          <w:sz w:val="24"/>
          <w:szCs w:val="24"/>
          <w:lang w:val="fr-CH"/>
        </w:rPr>
        <w:t>]</w:t>
      </w:r>
      <w:r w:rsidR="004C60CA" w:rsidRPr="00A25375">
        <w:rPr>
          <w:rFonts w:ascii="Arial" w:hAnsi="Arial" w:cs="Arial"/>
          <w:sz w:val="24"/>
          <w:szCs w:val="24"/>
          <w:lang w:val="fr-CH"/>
        </w:rPr>
        <w:t xml:space="preserve"> …</w:t>
      </w:r>
    </w:p>
    <w:p w14:paraId="24D22B8E" w14:textId="53C32C97" w:rsidR="000B61D1" w:rsidRPr="00A25375" w:rsidRDefault="00BA6014" w:rsidP="004C60CA">
      <w:pPr>
        <w:numPr>
          <w:ilvl w:val="0"/>
          <w:numId w:val="7"/>
        </w:numPr>
        <w:tabs>
          <w:tab w:val="left" w:pos="426"/>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Le champ d’application matériel auquel se réfère la présente convention-programme comprend</w:t>
      </w:r>
      <w:r w:rsidR="004C60CA" w:rsidRPr="00A25375">
        <w:rPr>
          <w:rFonts w:ascii="Arial" w:hAnsi="Arial" w:cs="Arial"/>
          <w:sz w:val="24"/>
          <w:szCs w:val="24"/>
          <w:lang w:val="fr-CH"/>
        </w:rPr>
        <w:t xml:space="preserve">: </w:t>
      </w:r>
      <w:r w:rsidR="004C60CA" w:rsidRPr="00A25375">
        <w:rPr>
          <w:rFonts w:ascii="Arial" w:hAnsi="Arial" w:cs="Arial"/>
          <w:i/>
          <w:sz w:val="24"/>
          <w:szCs w:val="24"/>
          <w:lang w:val="fr-CH"/>
        </w:rPr>
        <w:t>[</w:t>
      </w:r>
      <w:r w:rsidR="000E11E4">
        <w:rPr>
          <w:rFonts w:ascii="Arial" w:hAnsi="Arial" w:cs="Arial"/>
          <w:i/>
          <w:sz w:val="24"/>
          <w:szCs w:val="24"/>
          <w:lang w:val="fr-CH"/>
        </w:rPr>
        <w:t>comme pour les</w:t>
      </w:r>
      <w:r w:rsidR="00107E99" w:rsidRPr="00A25375">
        <w:rPr>
          <w:rFonts w:ascii="Arial" w:hAnsi="Arial" w:cs="Arial"/>
          <w:i/>
          <w:sz w:val="24"/>
          <w:szCs w:val="24"/>
          <w:lang w:val="fr-CH"/>
        </w:rPr>
        <w:t xml:space="preserve"> objectifs</w:t>
      </w:r>
      <w:r w:rsidR="004C60CA" w:rsidRPr="00A25375">
        <w:rPr>
          <w:rFonts w:ascii="Arial" w:hAnsi="Arial" w:cs="Arial"/>
          <w:i/>
          <w:sz w:val="24"/>
          <w:szCs w:val="24"/>
          <w:lang w:val="fr-CH"/>
        </w:rPr>
        <w:t xml:space="preserve">: </w:t>
      </w:r>
      <w:r w:rsidR="00107E99" w:rsidRPr="00A25375">
        <w:rPr>
          <w:rFonts w:ascii="Arial" w:hAnsi="Arial" w:cs="Arial"/>
          <w:i/>
          <w:sz w:val="24"/>
          <w:szCs w:val="24"/>
          <w:lang w:val="fr-CH"/>
        </w:rPr>
        <w:t>définition du domaine concerné, par ex. forêt protectrice, ouvrages définis, etc.</w:t>
      </w:r>
      <w:r w:rsidR="004C60CA" w:rsidRPr="00A25375">
        <w:rPr>
          <w:rFonts w:ascii="Arial" w:hAnsi="Arial" w:cs="Arial"/>
          <w:i/>
          <w:sz w:val="24"/>
          <w:szCs w:val="24"/>
          <w:lang w:val="fr-CH"/>
        </w:rPr>
        <w:t>]</w:t>
      </w:r>
      <w:r w:rsidR="004C60CA" w:rsidRPr="00A25375">
        <w:rPr>
          <w:rFonts w:ascii="Arial" w:hAnsi="Arial" w:cs="Arial"/>
          <w:sz w:val="24"/>
          <w:szCs w:val="24"/>
          <w:lang w:val="fr-CH"/>
        </w:rPr>
        <w:t>…</w:t>
      </w:r>
    </w:p>
    <w:p w14:paraId="2DDDA78D" w14:textId="6D923D4C" w:rsidR="000B61D1" w:rsidRPr="00A25375" w:rsidRDefault="004C60CA" w:rsidP="004C60CA">
      <w:pPr>
        <w:numPr>
          <w:ilvl w:val="0"/>
          <w:numId w:val="7"/>
        </w:numPr>
        <w:tabs>
          <w:tab w:val="left" w:pos="426"/>
          <w:tab w:val="left" w:pos="851"/>
        </w:tabs>
        <w:spacing w:before="120" w:after="120" w:line="240" w:lineRule="auto"/>
        <w:rPr>
          <w:rFonts w:ascii="Arial" w:hAnsi="Arial" w:cs="Arial"/>
          <w:sz w:val="24"/>
          <w:szCs w:val="24"/>
          <w:lang w:val="fr-CH"/>
        </w:rPr>
      </w:pPr>
      <w:r w:rsidRPr="00A25375">
        <w:rPr>
          <w:rFonts w:ascii="Arial" w:hAnsi="Arial" w:cs="Arial"/>
          <w:i/>
          <w:sz w:val="24"/>
          <w:szCs w:val="24"/>
          <w:lang w:val="fr-CH"/>
        </w:rPr>
        <w:t>[</w:t>
      </w:r>
      <w:r w:rsidR="00280669">
        <w:rPr>
          <w:rFonts w:ascii="Arial" w:hAnsi="Arial" w:cs="Arial"/>
          <w:i/>
          <w:sz w:val="24"/>
          <w:szCs w:val="24"/>
          <w:lang w:val="fr-CH"/>
        </w:rPr>
        <w:t>Au besoin</w:t>
      </w:r>
      <w:r w:rsidRPr="00A25375">
        <w:rPr>
          <w:rFonts w:ascii="Arial" w:hAnsi="Arial" w:cs="Arial"/>
          <w:i/>
          <w:sz w:val="24"/>
          <w:szCs w:val="24"/>
          <w:lang w:val="fr-CH"/>
        </w:rPr>
        <w:t>]</w:t>
      </w:r>
      <w:r w:rsidRPr="00A25375">
        <w:rPr>
          <w:rFonts w:ascii="Arial" w:hAnsi="Arial" w:cs="Arial"/>
          <w:sz w:val="24"/>
          <w:szCs w:val="24"/>
          <w:lang w:val="fr-CH"/>
        </w:rPr>
        <w:t xml:space="preserve"> </w:t>
      </w:r>
      <w:r w:rsidR="002F29BA" w:rsidRPr="00A25375">
        <w:rPr>
          <w:rFonts w:ascii="Arial" w:hAnsi="Arial" w:cs="Arial"/>
          <w:sz w:val="24"/>
          <w:szCs w:val="24"/>
          <w:lang w:val="fr-CH"/>
        </w:rPr>
        <w:t>Le champ d’application personnel auquel se réfère la présente convention-programme comprend</w:t>
      </w:r>
      <w:r w:rsidRPr="003D5CA5">
        <w:rPr>
          <w:rFonts w:ascii="Arial" w:hAnsi="Arial" w:cs="Arial"/>
          <w:sz w:val="24"/>
          <w:szCs w:val="24"/>
          <w:lang w:val="fr-CH"/>
        </w:rPr>
        <w:t xml:space="preserve">: </w:t>
      </w:r>
      <w:r w:rsidRPr="003D5CA5">
        <w:rPr>
          <w:rFonts w:ascii="Arial" w:hAnsi="Arial" w:cs="Arial"/>
          <w:i/>
          <w:sz w:val="24"/>
          <w:szCs w:val="24"/>
          <w:lang w:val="fr-CH"/>
        </w:rPr>
        <w:t>[</w:t>
      </w:r>
      <w:r w:rsidR="000E11E4" w:rsidRPr="003D5CA5">
        <w:rPr>
          <w:rFonts w:ascii="Arial" w:hAnsi="Arial" w:cs="Arial"/>
          <w:i/>
          <w:sz w:val="24"/>
          <w:szCs w:val="24"/>
          <w:lang w:val="fr-CH"/>
        </w:rPr>
        <w:t>comme pour les</w:t>
      </w:r>
      <w:r w:rsidR="002F29BA" w:rsidRPr="003D5CA5">
        <w:rPr>
          <w:rFonts w:ascii="Arial" w:hAnsi="Arial" w:cs="Arial"/>
          <w:i/>
          <w:sz w:val="24"/>
          <w:szCs w:val="24"/>
          <w:lang w:val="fr-CH"/>
        </w:rPr>
        <w:t xml:space="preserve"> objectifs</w:t>
      </w:r>
      <w:r w:rsidRPr="00A25375">
        <w:rPr>
          <w:rFonts w:ascii="Arial" w:hAnsi="Arial" w:cs="Arial"/>
          <w:i/>
          <w:sz w:val="24"/>
          <w:szCs w:val="24"/>
          <w:lang w:val="fr-CH"/>
        </w:rPr>
        <w:t xml:space="preserve">: </w:t>
      </w:r>
      <w:r w:rsidR="002F29BA" w:rsidRPr="00A25375">
        <w:rPr>
          <w:rFonts w:ascii="Arial" w:hAnsi="Arial" w:cs="Arial"/>
          <w:i/>
          <w:sz w:val="24"/>
          <w:szCs w:val="24"/>
          <w:lang w:val="fr-CH"/>
        </w:rPr>
        <w:t>définition du cercle de personnes concerné, par ex. propriétaires forestiers publics ou privés</w:t>
      </w:r>
      <w:r w:rsidR="00280669">
        <w:rPr>
          <w:rFonts w:ascii="Arial" w:hAnsi="Arial" w:cs="Arial"/>
          <w:i/>
          <w:sz w:val="24"/>
          <w:szCs w:val="24"/>
          <w:lang w:val="fr-CH"/>
        </w:rPr>
        <w:t>,</w:t>
      </w:r>
      <w:r w:rsidR="002F29BA" w:rsidRPr="00A25375">
        <w:rPr>
          <w:rFonts w:ascii="Arial" w:hAnsi="Arial" w:cs="Arial"/>
          <w:i/>
          <w:sz w:val="24"/>
          <w:szCs w:val="24"/>
          <w:lang w:val="fr-CH"/>
        </w:rPr>
        <w:t xml:space="preserve"> propriétaires ou </w:t>
      </w:r>
      <w:r w:rsidR="00033567" w:rsidRPr="00A25375">
        <w:rPr>
          <w:rFonts w:ascii="Arial" w:hAnsi="Arial" w:cs="Arial"/>
          <w:i/>
          <w:sz w:val="24"/>
          <w:szCs w:val="24"/>
          <w:lang w:val="fr-CH"/>
        </w:rPr>
        <w:t>constructeurs d’ouvrages</w:t>
      </w:r>
      <w:r w:rsidR="00F2168C">
        <w:rPr>
          <w:rFonts w:ascii="Arial" w:hAnsi="Arial" w:cs="Arial"/>
          <w:i/>
          <w:sz w:val="24"/>
          <w:szCs w:val="24"/>
          <w:lang w:val="fr-CH"/>
        </w:rPr>
        <w:t xml:space="preserve"> définis</w:t>
      </w:r>
      <w:r w:rsidR="00033567" w:rsidRPr="00A25375">
        <w:rPr>
          <w:rFonts w:ascii="Arial" w:hAnsi="Arial" w:cs="Arial"/>
          <w:i/>
          <w:sz w:val="24"/>
          <w:szCs w:val="24"/>
          <w:lang w:val="fr-CH"/>
        </w:rPr>
        <w:t>, etc.</w:t>
      </w:r>
      <w:r w:rsidRPr="00A25375">
        <w:rPr>
          <w:rFonts w:ascii="Arial" w:hAnsi="Arial" w:cs="Arial"/>
          <w:i/>
          <w:sz w:val="24"/>
          <w:szCs w:val="24"/>
          <w:lang w:val="fr-CH"/>
        </w:rPr>
        <w:t>]</w:t>
      </w:r>
      <w:r w:rsidRPr="00A25375">
        <w:rPr>
          <w:rFonts w:ascii="Arial" w:hAnsi="Arial" w:cs="Arial"/>
          <w:sz w:val="24"/>
          <w:szCs w:val="24"/>
          <w:lang w:val="fr-CH"/>
        </w:rPr>
        <w:t>…</w:t>
      </w:r>
    </w:p>
    <w:p w14:paraId="2B719235"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lastRenderedPageBreak/>
        <w:t>4</w:t>
      </w:r>
      <w:r w:rsidRPr="00A25375">
        <w:rPr>
          <w:rFonts w:ascii="Arial" w:hAnsi="Arial" w:cs="Arial"/>
          <w:b/>
          <w:sz w:val="28"/>
          <w:szCs w:val="24"/>
          <w:lang w:val="fr-CH"/>
        </w:rPr>
        <w:tab/>
      </w:r>
      <w:r w:rsidR="00AE12C4" w:rsidRPr="00A25375">
        <w:rPr>
          <w:rFonts w:ascii="Arial" w:hAnsi="Arial" w:cs="Arial"/>
          <w:b/>
          <w:sz w:val="28"/>
          <w:szCs w:val="24"/>
          <w:lang w:val="fr-CH"/>
        </w:rPr>
        <w:t>Durée de la convention</w:t>
      </w:r>
    </w:p>
    <w:p w14:paraId="3F02C7C2" w14:textId="77777777" w:rsidR="000B61D1" w:rsidRPr="00A25375" w:rsidRDefault="00AE12C4"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La présente convention-programme s’applique du </w:t>
      </w:r>
      <w:r w:rsidR="00FB32F2" w:rsidRPr="00A25375">
        <w:rPr>
          <w:rFonts w:ascii="Arial" w:hAnsi="Arial" w:cs="Arial"/>
          <w:sz w:val="24"/>
          <w:szCs w:val="24"/>
          <w:lang w:val="fr-CH"/>
        </w:rPr>
        <w:t>…………..</w:t>
      </w:r>
      <w:r w:rsidR="00C2501B" w:rsidRPr="00A25375">
        <w:rPr>
          <w:rFonts w:ascii="Arial" w:hAnsi="Arial" w:cs="Arial"/>
          <w:sz w:val="24"/>
          <w:szCs w:val="24"/>
          <w:lang w:val="fr-CH"/>
        </w:rPr>
        <w:t xml:space="preserve"> </w:t>
      </w:r>
      <w:r w:rsidRPr="00A25375">
        <w:rPr>
          <w:rFonts w:ascii="Arial" w:hAnsi="Arial" w:cs="Arial"/>
          <w:sz w:val="24"/>
          <w:szCs w:val="24"/>
          <w:lang w:val="fr-CH"/>
        </w:rPr>
        <w:t>au</w:t>
      </w:r>
      <w:r w:rsidR="00C2501B" w:rsidRPr="00A25375">
        <w:rPr>
          <w:rFonts w:ascii="Arial" w:hAnsi="Arial" w:cs="Arial"/>
          <w:sz w:val="24"/>
          <w:szCs w:val="24"/>
          <w:lang w:val="fr-CH"/>
        </w:rPr>
        <w:t xml:space="preserve"> </w:t>
      </w:r>
      <w:r w:rsidR="00FB32F2" w:rsidRPr="00A25375">
        <w:rPr>
          <w:rFonts w:ascii="Arial" w:hAnsi="Arial" w:cs="Arial"/>
          <w:sz w:val="24"/>
          <w:szCs w:val="24"/>
          <w:lang w:val="fr-CH"/>
        </w:rPr>
        <w:t>…………….</w:t>
      </w:r>
      <w:r w:rsidR="00014545" w:rsidRPr="00A25375">
        <w:rPr>
          <w:rFonts w:ascii="Arial" w:hAnsi="Arial" w:cs="Arial"/>
          <w:sz w:val="24"/>
          <w:szCs w:val="24"/>
          <w:lang w:val="fr-CH"/>
        </w:rPr>
        <w:t xml:space="preserve">, </w:t>
      </w:r>
      <w:r w:rsidRPr="00A25375">
        <w:rPr>
          <w:rFonts w:ascii="Arial" w:hAnsi="Arial" w:cs="Arial"/>
          <w:sz w:val="24"/>
          <w:szCs w:val="24"/>
          <w:lang w:val="fr-CH"/>
        </w:rPr>
        <w:t>pour autant que les effets de certaines dispositions ne lient pas les parties au-delà de cette période.</w:t>
      </w:r>
    </w:p>
    <w:p w14:paraId="68B62269"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t>5</w:t>
      </w:r>
      <w:r w:rsidRPr="00A25375">
        <w:rPr>
          <w:rFonts w:ascii="Arial" w:hAnsi="Arial" w:cs="Arial"/>
          <w:b/>
          <w:sz w:val="28"/>
          <w:szCs w:val="24"/>
          <w:lang w:val="fr-CH"/>
        </w:rPr>
        <w:tab/>
      </w:r>
      <w:r w:rsidR="00FE1F2D" w:rsidRPr="00A25375">
        <w:rPr>
          <w:rFonts w:ascii="Arial" w:hAnsi="Arial" w:cs="Arial"/>
          <w:b/>
          <w:sz w:val="28"/>
          <w:szCs w:val="24"/>
          <w:lang w:val="fr-CH"/>
        </w:rPr>
        <w:t xml:space="preserve">Objectifs et bases du financement </w:t>
      </w:r>
    </w:p>
    <w:p w14:paraId="2E52F42E" w14:textId="77777777" w:rsidR="000B61D1" w:rsidRPr="00A25375" w:rsidRDefault="00014545" w:rsidP="00BE0810">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5.1</w:t>
      </w:r>
      <w:r w:rsidRPr="00A25375">
        <w:rPr>
          <w:rFonts w:ascii="Arial" w:hAnsi="Arial" w:cs="Arial"/>
          <w:b/>
          <w:sz w:val="24"/>
          <w:szCs w:val="24"/>
          <w:lang w:val="fr-CH"/>
        </w:rPr>
        <w:tab/>
      </w:r>
      <w:r w:rsidR="00AC6DE7" w:rsidRPr="00A25375">
        <w:rPr>
          <w:rFonts w:ascii="Arial" w:hAnsi="Arial" w:cs="Arial"/>
          <w:b/>
          <w:sz w:val="24"/>
          <w:szCs w:val="24"/>
          <w:lang w:val="fr-CH"/>
        </w:rPr>
        <w:t>Objectifs</w:t>
      </w:r>
    </w:p>
    <w:p w14:paraId="3F6E60FA" w14:textId="77777777" w:rsidR="000B61D1" w:rsidRPr="00A25375" w:rsidRDefault="00AC6DE7"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La présente convention-programme porte sur les objectifs stratégiques suivants: </w:t>
      </w:r>
    </w:p>
    <w:p w14:paraId="088B2F9D" w14:textId="77777777" w:rsidR="000B61D1" w:rsidRPr="00A25375" w:rsidRDefault="005F6D49"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1.</w:t>
      </w:r>
      <w:r w:rsidRPr="00A25375">
        <w:rPr>
          <w:rFonts w:ascii="Arial" w:hAnsi="Arial" w:cs="Arial"/>
          <w:sz w:val="24"/>
          <w:szCs w:val="24"/>
          <w:lang w:val="fr-CH"/>
        </w:rPr>
        <w:tab/>
      </w:r>
      <w:r w:rsidR="00BE0810" w:rsidRPr="00A25375">
        <w:rPr>
          <w:rFonts w:ascii="Arial" w:hAnsi="Arial" w:cs="Arial"/>
          <w:sz w:val="24"/>
          <w:szCs w:val="24"/>
          <w:lang w:val="fr-CH"/>
        </w:rPr>
        <w:t>…………………………………………………………………………………………</w:t>
      </w:r>
    </w:p>
    <w:p w14:paraId="5EAE56E0" w14:textId="77777777" w:rsidR="000B61D1" w:rsidRPr="00A25375" w:rsidRDefault="005F6D49"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2.</w:t>
      </w:r>
      <w:r w:rsidRPr="00A25375">
        <w:rPr>
          <w:rFonts w:ascii="Arial" w:hAnsi="Arial" w:cs="Arial"/>
          <w:sz w:val="24"/>
          <w:szCs w:val="24"/>
          <w:lang w:val="fr-CH"/>
        </w:rPr>
        <w:tab/>
      </w:r>
      <w:r w:rsidR="00BE0810" w:rsidRPr="00A25375">
        <w:rPr>
          <w:rFonts w:ascii="Arial" w:hAnsi="Arial" w:cs="Arial"/>
          <w:sz w:val="24"/>
          <w:szCs w:val="24"/>
          <w:lang w:val="fr-CH"/>
        </w:rPr>
        <w:t>…………………………………………………………………………………………</w:t>
      </w:r>
    </w:p>
    <w:p w14:paraId="6147BC18" w14:textId="77777777" w:rsidR="000B61D1" w:rsidRPr="00A25375" w:rsidRDefault="00014545" w:rsidP="00BE0810">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3.</w:t>
      </w:r>
      <w:r w:rsidR="005F6D49" w:rsidRPr="00A25375">
        <w:rPr>
          <w:rFonts w:ascii="Arial" w:hAnsi="Arial" w:cs="Arial"/>
          <w:sz w:val="24"/>
          <w:szCs w:val="24"/>
          <w:lang w:val="fr-CH"/>
        </w:rPr>
        <w:tab/>
      </w:r>
      <w:r w:rsidR="00BE0810" w:rsidRPr="00A25375">
        <w:rPr>
          <w:rFonts w:ascii="Arial" w:hAnsi="Arial" w:cs="Arial"/>
          <w:sz w:val="24"/>
          <w:szCs w:val="24"/>
          <w:lang w:val="fr-CH"/>
        </w:rPr>
        <w:t>…………………………………………………………………………………………</w:t>
      </w:r>
    </w:p>
    <w:p w14:paraId="1807D411" w14:textId="77777777" w:rsidR="000B61D1" w:rsidRPr="00A25375" w:rsidRDefault="000B61D1" w:rsidP="00BE0810">
      <w:pPr>
        <w:tabs>
          <w:tab w:val="left" w:pos="851"/>
        </w:tabs>
        <w:spacing w:before="120" w:after="120" w:line="240" w:lineRule="auto"/>
        <w:rPr>
          <w:rFonts w:ascii="Arial" w:hAnsi="Arial" w:cs="Arial"/>
          <w:b/>
          <w:sz w:val="24"/>
          <w:szCs w:val="24"/>
          <w:lang w:val="fr-CH"/>
        </w:rPr>
      </w:pPr>
    </w:p>
    <w:p w14:paraId="7F5F4080" w14:textId="77777777" w:rsidR="000B61D1" w:rsidRPr="00A25375" w:rsidRDefault="00014545" w:rsidP="00BE0810">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5.2</w:t>
      </w:r>
      <w:r w:rsidRPr="00A25375">
        <w:rPr>
          <w:rFonts w:ascii="Arial" w:hAnsi="Arial" w:cs="Arial"/>
          <w:b/>
          <w:sz w:val="24"/>
          <w:szCs w:val="24"/>
          <w:lang w:val="fr-CH"/>
        </w:rPr>
        <w:tab/>
      </w:r>
      <w:r w:rsidR="00144354" w:rsidRPr="00A25375">
        <w:rPr>
          <w:rFonts w:ascii="Arial" w:hAnsi="Arial" w:cs="Arial"/>
          <w:b/>
          <w:sz w:val="24"/>
          <w:szCs w:val="24"/>
          <w:lang w:val="fr-CH"/>
        </w:rPr>
        <w:t>Bases du financement</w:t>
      </w:r>
    </w:p>
    <w:p w14:paraId="043A74C7" w14:textId="77777777" w:rsidR="000B61D1" w:rsidRPr="00A25375" w:rsidRDefault="00144354" w:rsidP="00552F28">
      <w:pPr>
        <w:spacing w:before="120" w:after="120" w:line="240" w:lineRule="auto"/>
        <w:rPr>
          <w:rFonts w:ascii="Arial" w:hAnsi="Arial" w:cs="Arial"/>
          <w:sz w:val="24"/>
          <w:szCs w:val="24"/>
          <w:lang w:val="fr-CH"/>
        </w:rPr>
      </w:pPr>
      <w:r w:rsidRPr="00A25375">
        <w:rPr>
          <w:rFonts w:ascii="Arial" w:hAnsi="Arial" w:cs="Arial"/>
          <w:b/>
          <w:sz w:val="24"/>
          <w:szCs w:val="24"/>
          <w:lang w:val="fr-CH"/>
        </w:rPr>
        <w:t xml:space="preserve">Financement conjoint du programme: </w:t>
      </w:r>
      <w:r w:rsidRPr="00A25375">
        <w:rPr>
          <w:rFonts w:ascii="Arial" w:hAnsi="Arial" w:cs="Arial"/>
          <w:sz w:val="24"/>
          <w:szCs w:val="24"/>
          <w:lang w:val="fr-CH"/>
        </w:rPr>
        <w:t xml:space="preserve">le financement du programme est assuré conjointement par la Confédération et le canton </w:t>
      </w:r>
      <w:r w:rsidR="00A25375">
        <w:rPr>
          <w:rFonts w:ascii="Arial" w:hAnsi="Arial" w:cs="Arial"/>
          <w:sz w:val="24"/>
          <w:szCs w:val="24"/>
          <w:lang w:val="fr-CH"/>
        </w:rPr>
        <w:t xml:space="preserve">de/du </w:t>
      </w:r>
      <w:r w:rsidR="00BE0810" w:rsidRPr="00A25375">
        <w:rPr>
          <w:rFonts w:ascii="Arial" w:hAnsi="Arial" w:cs="Arial"/>
          <w:sz w:val="24"/>
          <w:szCs w:val="24"/>
          <w:lang w:val="fr-CH"/>
        </w:rPr>
        <w:t>……………</w:t>
      </w:r>
      <w:r w:rsidR="000F7409" w:rsidRPr="00A25375">
        <w:rPr>
          <w:rFonts w:ascii="Arial" w:hAnsi="Arial" w:cs="Arial"/>
          <w:sz w:val="24"/>
          <w:szCs w:val="24"/>
          <w:lang w:val="fr-CH"/>
        </w:rPr>
        <w:t>…</w:t>
      </w:r>
    </w:p>
    <w:p w14:paraId="519E9696"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t>6</w:t>
      </w:r>
      <w:r w:rsidRPr="00A25375">
        <w:rPr>
          <w:rFonts w:ascii="Arial" w:hAnsi="Arial" w:cs="Arial"/>
          <w:b/>
          <w:sz w:val="28"/>
          <w:szCs w:val="24"/>
          <w:lang w:val="fr-CH"/>
        </w:rPr>
        <w:tab/>
      </w:r>
      <w:r w:rsidR="008376E8" w:rsidRPr="00A25375">
        <w:rPr>
          <w:rFonts w:ascii="Arial" w:hAnsi="Arial" w:cs="Arial"/>
          <w:b/>
          <w:sz w:val="28"/>
          <w:szCs w:val="24"/>
          <w:lang w:val="fr-CH"/>
        </w:rPr>
        <w:t>Objet de la convention</w:t>
      </w:r>
    </w:p>
    <w:p w14:paraId="4C03DD58" w14:textId="77777777" w:rsidR="000B61D1" w:rsidRPr="00A25375" w:rsidRDefault="00014545" w:rsidP="00BE0810">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6.1</w:t>
      </w:r>
      <w:r w:rsidRPr="00A25375">
        <w:rPr>
          <w:rFonts w:ascii="Arial" w:hAnsi="Arial" w:cs="Arial"/>
          <w:b/>
          <w:sz w:val="24"/>
          <w:szCs w:val="24"/>
          <w:lang w:val="fr-CH"/>
        </w:rPr>
        <w:tab/>
      </w:r>
      <w:r w:rsidR="00C60680" w:rsidRPr="00A25375">
        <w:rPr>
          <w:rFonts w:ascii="Arial" w:hAnsi="Arial" w:cs="Arial"/>
          <w:b/>
          <w:sz w:val="24"/>
          <w:szCs w:val="24"/>
          <w:lang w:val="fr-CH"/>
        </w:rPr>
        <w:t>Prestations du canton</w:t>
      </w:r>
    </w:p>
    <w:p w14:paraId="4B4F658A" w14:textId="77777777" w:rsidR="00014545" w:rsidRPr="00A25375" w:rsidRDefault="00014545" w:rsidP="003260AE">
      <w:pPr>
        <w:tabs>
          <w:tab w:val="left" w:pos="851"/>
        </w:tabs>
        <w:spacing w:line="240" w:lineRule="auto"/>
        <w:rPr>
          <w:rFonts w:ascii="Arial" w:hAnsi="Arial" w:cs="Arial"/>
          <w:sz w:val="24"/>
          <w:szCs w:val="24"/>
          <w:lang w:val="fr-C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9"/>
        <w:gridCol w:w="3070"/>
        <w:gridCol w:w="3070"/>
      </w:tblGrid>
      <w:tr w:rsidR="000628AC" w:rsidRPr="003D5CA5" w14:paraId="28DA84F2" w14:textId="77777777" w:rsidTr="00D37C77">
        <w:tc>
          <w:tcPr>
            <w:tcW w:w="3069" w:type="dxa"/>
          </w:tcPr>
          <w:p w14:paraId="3FF7408A" w14:textId="77777777" w:rsidR="000628AC" w:rsidRPr="00A25375" w:rsidRDefault="00C60680" w:rsidP="00C60680">
            <w:pPr>
              <w:tabs>
                <w:tab w:val="left" w:pos="851"/>
              </w:tabs>
              <w:spacing w:line="240" w:lineRule="auto"/>
              <w:rPr>
                <w:rFonts w:ascii="Arial" w:hAnsi="Arial" w:cs="Arial"/>
                <w:b/>
                <w:sz w:val="24"/>
                <w:szCs w:val="24"/>
                <w:lang w:val="fr-CH"/>
              </w:rPr>
            </w:pPr>
            <w:r w:rsidRPr="00A25375">
              <w:rPr>
                <w:rFonts w:ascii="Arial" w:hAnsi="Arial" w:cs="Arial"/>
                <w:b/>
                <w:sz w:val="24"/>
                <w:szCs w:val="24"/>
                <w:lang w:val="fr-CH"/>
              </w:rPr>
              <w:t>Objectif</w:t>
            </w:r>
          </w:p>
        </w:tc>
        <w:tc>
          <w:tcPr>
            <w:tcW w:w="3070" w:type="dxa"/>
          </w:tcPr>
          <w:p w14:paraId="0B73CD12" w14:textId="77777777" w:rsidR="000628AC" w:rsidRPr="00A25375" w:rsidDel="00DF4040" w:rsidRDefault="00C60680" w:rsidP="00C60680">
            <w:pPr>
              <w:tabs>
                <w:tab w:val="left" w:pos="851"/>
              </w:tabs>
              <w:spacing w:line="240" w:lineRule="auto"/>
              <w:rPr>
                <w:rFonts w:ascii="Arial" w:hAnsi="Arial" w:cs="Arial"/>
                <w:b/>
                <w:sz w:val="24"/>
                <w:szCs w:val="24"/>
                <w:lang w:val="fr-CH"/>
              </w:rPr>
            </w:pPr>
            <w:r w:rsidRPr="00A25375">
              <w:rPr>
                <w:rFonts w:ascii="Arial" w:hAnsi="Arial" w:cs="Arial"/>
                <w:b/>
                <w:sz w:val="24"/>
                <w:szCs w:val="24"/>
                <w:lang w:val="fr-CH"/>
              </w:rPr>
              <w:t>Prestation du canton</w:t>
            </w:r>
          </w:p>
        </w:tc>
        <w:tc>
          <w:tcPr>
            <w:tcW w:w="3070" w:type="dxa"/>
          </w:tcPr>
          <w:p w14:paraId="748EE455" w14:textId="77777777" w:rsidR="000628AC" w:rsidRPr="00A25375" w:rsidRDefault="00033567" w:rsidP="00033567">
            <w:pPr>
              <w:tabs>
                <w:tab w:val="left" w:pos="851"/>
              </w:tabs>
              <w:spacing w:line="240" w:lineRule="auto"/>
              <w:rPr>
                <w:rFonts w:ascii="Arial" w:hAnsi="Arial" w:cs="Arial"/>
                <w:b/>
                <w:sz w:val="24"/>
                <w:szCs w:val="24"/>
                <w:lang w:val="fr-CH"/>
              </w:rPr>
            </w:pPr>
            <w:r w:rsidRPr="00A25375">
              <w:rPr>
                <w:rFonts w:ascii="Arial" w:hAnsi="Arial" w:cs="Arial"/>
                <w:b/>
                <w:sz w:val="24"/>
                <w:szCs w:val="24"/>
                <w:lang w:val="fr-CH"/>
              </w:rPr>
              <w:t>Indicateur (prestation/qualité)</w:t>
            </w:r>
            <w:r w:rsidR="000628AC" w:rsidRPr="00A25375">
              <w:rPr>
                <w:rFonts w:ascii="Arial" w:hAnsi="Arial" w:cs="Arial"/>
                <w:b/>
                <w:sz w:val="24"/>
                <w:szCs w:val="24"/>
                <w:lang w:val="fr-CH"/>
              </w:rPr>
              <w:t xml:space="preserve"> </w:t>
            </w:r>
            <w:r w:rsidRPr="00A25375">
              <w:rPr>
                <w:rFonts w:ascii="Arial" w:hAnsi="Arial" w:cs="Arial"/>
                <w:b/>
                <w:sz w:val="24"/>
                <w:szCs w:val="24"/>
                <w:lang w:val="fr-CH"/>
              </w:rPr>
              <w:t>et valeur-cible</w:t>
            </w:r>
          </w:p>
        </w:tc>
      </w:tr>
      <w:tr w:rsidR="000628AC" w:rsidRPr="003D5CA5" w14:paraId="61C83A44" w14:textId="77777777" w:rsidTr="00D37C77">
        <w:tc>
          <w:tcPr>
            <w:tcW w:w="3069" w:type="dxa"/>
          </w:tcPr>
          <w:p w14:paraId="622AF953" w14:textId="77777777" w:rsidR="000628AC" w:rsidRPr="00A25375" w:rsidRDefault="000628AC" w:rsidP="003F6DC1">
            <w:pPr>
              <w:tabs>
                <w:tab w:val="left" w:pos="851"/>
              </w:tabs>
              <w:spacing w:after="120" w:line="240" w:lineRule="auto"/>
              <w:rPr>
                <w:rFonts w:ascii="Arial" w:hAnsi="Arial" w:cs="Arial"/>
                <w:sz w:val="24"/>
                <w:szCs w:val="24"/>
                <w:lang w:val="fr-CH"/>
              </w:rPr>
            </w:pPr>
          </w:p>
        </w:tc>
        <w:tc>
          <w:tcPr>
            <w:tcW w:w="3070" w:type="dxa"/>
          </w:tcPr>
          <w:p w14:paraId="25ABD4F3" w14:textId="77777777" w:rsidR="000628AC" w:rsidRPr="00A25375" w:rsidRDefault="000628AC" w:rsidP="003F6DC1">
            <w:pPr>
              <w:tabs>
                <w:tab w:val="left" w:pos="851"/>
              </w:tabs>
              <w:spacing w:after="120" w:line="240" w:lineRule="auto"/>
              <w:rPr>
                <w:rFonts w:ascii="Arial" w:hAnsi="Arial" w:cs="Arial"/>
                <w:sz w:val="24"/>
                <w:szCs w:val="24"/>
                <w:lang w:val="fr-CH"/>
              </w:rPr>
            </w:pPr>
          </w:p>
        </w:tc>
        <w:tc>
          <w:tcPr>
            <w:tcW w:w="3070" w:type="dxa"/>
          </w:tcPr>
          <w:p w14:paraId="4C15220D" w14:textId="77777777" w:rsidR="000628AC" w:rsidRPr="00A25375" w:rsidRDefault="000628AC" w:rsidP="00BE0810">
            <w:pPr>
              <w:tabs>
                <w:tab w:val="left" w:pos="851"/>
              </w:tabs>
              <w:spacing w:after="120" w:line="240" w:lineRule="auto"/>
              <w:rPr>
                <w:rFonts w:ascii="Arial" w:hAnsi="Arial" w:cs="Arial"/>
                <w:sz w:val="24"/>
                <w:szCs w:val="24"/>
                <w:lang w:val="fr-CH"/>
              </w:rPr>
            </w:pPr>
          </w:p>
        </w:tc>
      </w:tr>
      <w:tr w:rsidR="000628AC" w:rsidRPr="003D5CA5" w14:paraId="657CFC4E" w14:textId="77777777" w:rsidTr="00D37C77">
        <w:tc>
          <w:tcPr>
            <w:tcW w:w="3069" w:type="dxa"/>
          </w:tcPr>
          <w:p w14:paraId="597031F8" w14:textId="77777777" w:rsidR="000628AC" w:rsidRPr="00A25375" w:rsidRDefault="000628AC" w:rsidP="003F6DC1">
            <w:pPr>
              <w:tabs>
                <w:tab w:val="left" w:pos="851"/>
              </w:tabs>
              <w:spacing w:after="120" w:line="240" w:lineRule="auto"/>
              <w:rPr>
                <w:rFonts w:ascii="Arial" w:hAnsi="Arial" w:cs="Arial"/>
                <w:sz w:val="24"/>
                <w:szCs w:val="24"/>
                <w:lang w:val="fr-CH"/>
              </w:rPr>
            </w:pPr>
          </w:p>
        </w:tc>
        <w:tc>
          <w:tcPr>
            <w:tcW w:w="3070" w:type="dxa"/>
          </w:tcPr>
          <w:p w14:paraId="4039ED2E" w14:textId="77777777" w:rsidR="000628AC" w:rsidRPr="00A25375" w:rsidRDefault="000628AC" w:rsidP="003F6DC1">
            <w:pPr>
              <w:tabs>
                <w:tab w:val="left" w:pos="851"/>
              </w:tabs>
              <w:spacing w:after="120" w:line="240" w:lineRule="auto"/>
              <w:rPr>
                <w:rFonts w:ascii="Arial" w:hAnsi="Arial" w:cs="Arial"/>
                <w:sz w:val="24"/>
                <w:szCs w:val="24"/>
                <w:lang w:val="fr-CH"/>
              </w:rPr>
            </w:pPr>
          </w:p>
        </w:tc>
        <w:tc>
          <w:tcPr>
            <w:tcW w:w="3070" w:type="dxa"/>
          </w:tcPr>
          <w:p w14:paraId="094CE1BE" w14:textId="77777777" w:rsidR="000628AC" w:rsidRPr="00A25375" w:rsidRDefault="000628AC" w:rsidP="00BE0810">
            <w:pPr>
              <w:tabs>
                <w:tab w:val="left" w:pos="851"/>
              </w:tabs>
              <w:spacing w:after="120" w:line="240" w:lineRule="auto"/>
              <w:rPr>
                <w:rFonts w:ascii="Arial" w:hAnsi="Arial" w:cs="Arial"/>
                <w:sz w:val="24"/>
                <w:szCs w:val="24"/>
                <w:lang w:val="fr-CH"/>
              </w:rPr>
            </w:pPr>
          </w:p>
        </w:tc>
      </w:tr>
    </w:tbl>
    <w:p w14:paraId="06E824B7" w14:textId="77777777" w:rsidR="000B61D1" w:rsidRPr="00A25375" w:rsidRDefault="000B61D1" w:rsidP="003260AE">
      <w:pPr>
        <w:tabs>
          <w:tab w:val="left" w:pos="851"/>
        </w:tabs>
        <w:spacing w:line="240" w:lineRule="auto"/>
        <w:rPr>
          <w:rFonts w:ascii="Arial" w:hAnsi="Arial" w:cs="Arial"/>
          <w:sz w:val="24"/>
          <w:szCs w:val="24"/>
          <w:lang w:val="fr-CH"/>
        </w:rPr>
      </w:pPr>
    </w:p>
    <w:p w14:paraId="12D534EF" w14:textId="77777777" w:rsidR="000B61D1" w:rsidRPr="00A25375" w:rsidRDefault="00033567" w:rsidP="003F6DC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spacing w:line="240" w:lineRule="auto"/>
        <w:jc w:val="both"/>
        <w:rPr>
          <w:rFonts w:ascii="Arial" w:hAnsi="Arial" w:cs="Arial"/>
          <w:sz w:val="24"/>
          <w:szCs w:val="24"/>
          <w:lang w:val="fr-CH"/>
        </w:rPr>
      </w:pPr>
      <w:r w:rsidRPr="00A25375">
        <w:rPr>
          <w:rFonts w:ascii="Arial" w:hAnsi="Arial" w:cs="Arial"/>
          <w:sz w:val="24"/>
          <w:szCs w:val="24"/>
          <w:lang w:val="fr-CH"/>
        </w:rPr>
        <w:t>Selon leur complexité, les indicateurs peuvent être précisés dans les annexes à la convention-programme.</w:t>
      </w:r>
      <w:r w:rsidR="00014545" w:rsidRPr="00A25375">
        <w:rPr>
          <w:rFonts w:ascii="Arial" w:hAnsi="Arial" w:cs="Arial"/>
          <w:sz w:val="24"/>
          <w:szCs w:val="24"/>
          <w:lang w:val="fr-CH"/>
        </w:rPr>
        <w:t xml:space="preserve"> </w:t>
      </w:r>
    </w:p>
    <w:p w14:paraId="185C6DFF" w14:textId="77777777" w:rsidR="000B61D1" w:rsidRPr="00A25375" w:rsidRDefault="00C1377E" w:rsidP="00541A94">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 canton s’engage à atteindre les objectifs fixés dans la convention au moindre coût, en respectant les délais et les buts impartis et en s’organisant de manière adéquate, ainsi qu’à assurer l’effet durable des prestations concernées.</w:t>
      </w:r>
      <w:r w:rsidR="00014545" w:rsidRPr="00A25375">
        <w:rPr>
          <w:rFonts w:ascii="Arial" w:hAnsi="Arial" w:cs="Arial"/>
          <w:sz w:val="24"/>
          <w:szCs w:val="24"/>
          <w:lang w:val="fr-CH"/>
        </w:rPr>
        <w:t xml:space="preserve"> </w:t>
      </w:r>
      <w:r w:rsidR="00CE03B1" w:rsidRPr="00A25375">
        <w:rPr>
          <w:rFonts w:ascii="Arial" w:hAnsi="Arial" w:cs="Arial"/>
          <w:sz w:val="24"/>
          <w:szCs w:val="24"/>
          <w:lang w:val="fr-CH"/>
        </w:rPr>
        <w:t>Il observera les bases juridiques et les aides à l’exécution mentionnées au ch. </w:t>
      </w:r>
      <w:r w:rsidR="003B3B90" w:rsidRPr="00A25375">
        <w:rPr>
          <w:rFonts w:ascii="Arial" w:hAnsi="Arial" w:cs="Arial"/>
          <w:sz w:val="24"/>
          <w:szCs w:val="24"/>
          <w:lang w:val="fr-CH"/>
        </w:rPr>
        <w:t xml:space="preserve">2 </w:t>
      </w:r>
      <w:r w:rsidR="00CE03B1" w:rsidRPr="00A25375">
        <w:rPr>
          <w:rFonts w:ascii="Arial" w:hAnsi="Arial" w:cs="Arial"/>
          <w:sz w:val="24"/>
          <w:szCs w:val="24"/>
          <w:lang w:val="fr-CH"/>
        </w:rPr>
        <w:t>et tiendra dûment compte de l’ensemble du droit fédéral, notamment dans les domaines pour lesquels il est responsable de l’exécution, tels que</w:t>
      </w:r>
      <w:r w:rsidR="004C60CA" w:rsidRPr="00A25375">
        <w:rPr>
          <w:rFonts w:ascii="Arial" w:hAnsi="Arial" w:cs="Arial"/>
          <w:sz w:val="24"/>
          <w:szCs w:val="24"/>
          <w:lang w:val="fr-CH"/>
        </w:rPr>
        <w:t xml:space="preserve"> ……………………… [</w:t>
      </w:r>
      <w:r w:rsidR="00CE03B1" w:rsidRPr="00A25375">
        <w:rPr>
          <w:rFonts w:ascii="Arial" w:hAnsi="Arial" w:cs="Arial"/>
          <w:i/>
          <w:sz w:val="24"/>
          <w:szCs w:val="24"/>
          <w:lang w:val="fr-CH"/>
        </w:rPr>
        <w:t>mentionner impérativement les bases juridiques applicables</w:t>
      </w:r>
      <w:r w:rsidR="004C60CA" w:rsidRPr="00A25375">
        <w:rPr>
          <w:rFonts w:ascii="Arial" w:hAnsi="Arial" w:cs="Arial"/>
          <w:sz w:val="24"/>
          <w:szCs w:val="24"/>
          <w:lang w:val="fr-CH"/>
        </w:rPr>
        <w:t>]</w:t>
      </w:r>
      <w:r w:rsidR="00014545" w:rsidRPr="00A25375">
        <w:rPr>
          <w:rFonts w:ascii="Arial" w:hAnsi="Arial" w:cs="Arial"/>
          <w:sz w:val="24"/>
          <w:szCs w:val="24"/>
          <w:lang w:val="fr-CH"/>
        </w:rPr>
        <w:t>.</w:t>
      </w:r>
      <w:r w:rsidR="00514A34" w:rsidRPr="00A25375">
        <w:rPr>
          <w:rFonts w:ascii="Arial" w:hAnsi="Arial" w:cs="Arial"/>
          <w:sz w:val="24"/>
          <w:szCs w:val="24"/>
          <w:lang w:val="fr-CH"/>
        </w:rPr>
        <w:t xml:space="preserve"> </w:t>
      </w:r>
    </w:p>
    <w:p w14:paraId="2CF499D1" w14:textId="77777777" w:rsidR="000B61D1" w:rsidRPr="00A25375" w:rsidRDefault="00A66788" w:rsidP="00190DD4">
      <w:pPr>
        <w:tabs>
          <w:tab w:val="left" w:pos="851"/>
        </w:tabs>
        <w:spacing w:before="240" w:after="120" w:line="240" w:lineRule="auto"/>
        <w:jc w:val="both"/>
        <w:rPr>
          <w:rFonts w:ascii="Arial" w:hAnsi="Arial" w:cs="Arial"/>
          <w:b/>
          <w:sz w:val="24"/>
          <w:szCs w:val="24"/>
          <w:lang w:val="fr-CH"/>
        </w:rPr>
      </w:pPr>
      <w:r w:rsidRPr="00A25375">
        <w:rPr>
          <w:rFonts w:ascii="Arial" w:hAnsi="Arial" w:cs="Arial"/>
          <w:b/>
          <w:sz w:val="24"/>
          <w:szCs w:val="24"/>
          <w:lang w:val="fr-CH"/>
        </w:rPr>
        <w:t>6.2</w:t>
      </w:r>
      <w:r w:rsidRPr="00A25375">
        <w:rPr>
          <w:rFonts w:ascii="Arial" w:hAnsi="Arial" w:cs="Arial"/>
          <w:b/>
          <w:sz w:val="24"/>
          <w:szCs w:val="24"/>
          <w:lang w:val="fr-CH"/>
        </w:rPr>
        <w:tab/>
      </w:r>
      <w:r w:rsidR="00CE03B1" w:rsidRPr="00A25375">
        <w:rPr>
          <w:rFonts w:ascii="Arial" w:hAnsi="Arial" w:cs="Arial"/>
          <w:b/>
          <w:sz w:val="24"/>
          <w:szCs w:val="24"/>
          <w:lang w:val="fr-CH"/>
        </w:rPr>
        <w:t>Contributions de la Confédération</w:t>
      </w:r>
    </w:p>
    <w:p w14:paraId="3EBDBA06" w14:textId="77777777" w:rsidR="00014545" w:rsidRPr="00A25375" w:rsidRDefault="00CE03B1" w:rsidP="00541A94">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Afin que les objectifs mentionnés au ch. 5.1 puissent être atteints, la Confédération s’engage à fournir les contributions globales suivantes pour les prestations et mesures définies au ch.</w:t>
      </w:r>
      <w:r w:rsidR="00552BBE" w:rsidRPr="00A25375">
        <w:rPr>
          <w:rFonts w:ascii="Arial" w:hAnsi="Arial" w:cs="Arial"/>
          <w:sz w:val="24"/>
          <w:szCs w:val="24"/>
          <w:lang w:val="fr-CH"/>
        </w:rPr>
        <w:t> </w:t>
      </w:r>
      <w:r w:rsidRPr="00A25375">
        <w:rPr>
          <w:rFonts w:ascii="Arial" w:hAnsi="Arial" w:cs="Arial"/>
          <w:sz w:val="24"/>
          <w:szCs w:val="24"/>
          <w:lang w:val="fr-CH"/>
        </w:rPr>
        <w:t>6.1:</w:t>
      </w:r>
      <w:r w:rsidR="00014545" w:rsidRPr="00A25375">
        <w:rPr>
          <w:rFonts w:ascii="Arial" w:hAnsi="Arial" w:cs="Arial"/>
          <w:sz w:val="24"/>
          <w:szCs w:val="24"/>
          <w:lang w:val="fr-CH"/>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0" w:type="dxa"/>
          <w:bottom w:w="57" w:type="dxa"/>
          <w:right w:w="0" w:type="dxa"/>
        </w:tblCellMar>
        <w:tblLook w:val="04A0" w:firstRow="1" w:lastRow="0" w:firstColumn="1" w:lastColumn="0" w:noHBand="0" w:noVBand="1"/>
      </w:tblPr>
      <w:tblGrid>
        <w:gridCol w:w="5949"/>
        <w:gridCol w:w="3260"/>
      </w:tblGrid>
      <w:tr w:rsidR="00014545" w:rsidRPr="00A25375" w14:paraId="3732ED2E" w14:textId="77777777" w:rsidTr="00B20237">
        <w:trPr>
          <w:tblHeader/>
        </w:trPr>
        <w:tc>
          <w:tcPr>
            <w:tcW w:w="5949" w:type="dxa"/>
            <w:shd w:val="clear" w:color="auto" w:fill="auto"/>
          </w:tcPr>
          <w:p w14:paraId="0F963C84" w14:textId="77777777" w:rsidR="00014545" w:rsidRPr="00A25375" w:rsidRDefault="00B04B82" w:rsidP="00B04B82">
            <w:pPr>
              <w:tabs>
                <w:tab w:val="left" w:pos="851"/>
              </w:tabs>
              <w:spacing w:line="240" w:lineRule="auto"/>
              <w:rPr>
                <w:rFonts w:ascii="Arial" w:hAnsi="Arial" w:cs="Arial"/>
                <w:b/>
                <w:sz w:val="24"/>
                <w:szCs w:val="24"/>
                <w:lang w:val="fr-CH"/>
              </w:rPr>
            </w:pPr>
            <w:r w:rsidRPr="00A25375">
              <w:rPr>
                <w:rFonts w:ascii="Arial" w:hAnsi="Arial" w:cs="Arial"/>
                <w:b/>
                <w:sz w:val="24"/>
                <w:szCs w:val="24"/>
                <w:lang w:val="fr-CH"/>
              </w:rPr>
              <w:lastRenderedPageBreak/>
              <w:t>Objectif</w:t>
            </w:r>
          </w:p>
        </w:tc>
        <w:tc>
          <w:tcPr>
            <w:tcW w:w="3260" w:type="dxa"/>
            <w:shd w:val="clear" w:color="auto" w:fill="auto"/>
          </w:tcPr>
          <w:p w14:paraId="119C609C" w14:textId="77777777" w:rsidR="00014545" w:rsidRPr="00A25375" w:rsidRDefault="00B04B82" w:rsidP="00B04B82">
            <w:pPr>
              <w:tabs>
                <w:tab w:val="left" w:pos="851"/>
              </w:tabs>
              <w:spacing w:line="240" w:lineRule="auto"/>
              <w:rPr>
                <w:rFonts w:ascii="Arial" w:hAnsi="Arial" w:cs="Arial"/>
                <w:b/>
                <w:sz w:val="24"/>
                <w:szCs w:val="24"/>
                <w:lang w:val="fr-CH"/>
              </w:rPr>
            </w:pPr>
            <w:r w:rsidRPr="00A25375">
              <w:rPr>
                <w:rFonts w:ascii="Arial" w:hAnsi="Arial" w:cs="Arial"/>
                <w:b/>
                <w:sz w:val="24"/>
                <w:szCs w:val="24"/>
                <w:lang w:val="fr-CH"/>
              </w:rPr>
              <w:t>Contribution de la Confédération</w:t>
            </w:r>
          </w:p>
        </w:tc>
      </w:tr>
      <w:tr w:rsidR="00014545" w:rsidRPr="00A25375" w14:paraId="09828D7D" w14:textId="77777777" w:rsidTr="00B20237">
        <w:trPr>
          <w:tblHeader/>
        </w:trPr>
        <w:tc>
          <w:tcPr>
            <w:tcW w:w="5949" w:type="dxa"/>
            <w:shd w:val="clear" w:color="auto" w:fill="auto"/>
          </w:tcPr>
          <w:p w14:paraId="37C1D381" w14:textId="77777777" w:rsidR="00014545" w:rsidRPr="00A25375" w:rsidRDefault="00B04B82" w:rsidP="00B04B82">
            <w:pPr>
              <w:tabs>
                <w:tab w:val="left" w:pos="851"/>
              </w:tabs>
              <w:spacing w:before="60" w:line="240" w:lineRule="auto"/>
              <w:rPr>
                <w:rFonts w:ascii="Arial" w:hAnsi="Arial" w:cs="Arial"/>
                <w:sz w:val="24"/>
                <w:szCs w:val="24"/>
                <w:lang w:val="fr-CH"/>
              </w:rPr>
            </w:pPr>
            <w:r w:rsidRPr="00A25375">
              <w:rPr>
                <w:rFonts w:ascii="Arial" w:hAnsi="Arial" w:cs="Arial"/>
                <w:sz w:val="24"/>
                <w:szCs w:val="24"/>
                <w:lang w:val="fr-CH"/>
              </w:rPr>
              <w:t>Objectif</w:t>
            </w:r>
            <w:r w:rsidR="00014545" w:rsidRPr="00A25375">
              <w:rPr>
                <w:rFonts w:ascii="Arial" w:hAnsi="Arial" w:cs="Arial"/>
                <w:sz w:val="24"/>
                <w:szCs w:val="24"/>
                <w:lang w:val="fr-CH"/>
              </w:rPr>
              <w:t xml:space="preserve"> 1 </w:t>
            </w:r>
          </w:p>
        </w:tc>
        <w:tc>
          <w:tcPr>
            <w:tcW w:w="3260" w:type="dxa"/>
            <w:shd w:val="clear" w:color="auto" w:fill="auto"/>
          </w:tcPr>
          <w:p w14:paraId="21DBD4E1" w14:textId="77777777" w:rsidR="00014545" w:rsidRPr="00A25375" w:rsidRDefault="00541A94" w:rsidP="00541A94">
            <w:pPr>
              <w:tabs>
                <w:tab w:val="left" w:pos="851"/>
              </w:tabs>
              <w:spacing w:before="60" w:line="240" w:lineRule="auto"/>
              <w:rPr>
                <w:rFonts w:ascii="Arial" w:hAnsi="Arial" w:cs="Arial"/>
                <w:sz w:val="24"/>
                <w:szCs w:val="24"/>
                <w:lang w:val="fr-CH"/>
              </w:rPr>
            </w:pPr>
            <w:r w:rsidRPr="00A25375">
              <w:rPr>
                <w:rFonts w:ascii="Arial" w:hAnsi="Arial" w:cs="Arial"/>
                <w:sz w:val="24"/>
                <w:szCs w:val="24"/>
                <w:lang w:val="fr-CH"/>
              </w:rPr>
              <w:t>……………………….</w:t>
            </w:r>
            <w:r w:rsidR="00B04B82" w:rsidRPr="00A25375">
              <w:rPr>
                <w:rFonts w:ascii="Arial" w:hAnsi="Arial" w:cs="Arial"/>
                <w:sz w:val="24"/>
                <w:szCs w:val="24"/>
                <w:lang w:val="fr-CH"/>
              </w:rPr>
              <w:t xml:space="preserve"> francs</w:t>
            </w:r>
          </w:p>
        </w:tc>
      </w:tr>
      <w:tr w:rsidR="00014545" w:rsidRPr="00A25375" w14:paraId="5F5FF1AA" w14:textId="77777777" w:rsidTr="00B20237">
        <w:trPr>
          <w:tblHeader/>
        </w:trPr>
        <w:tc>
          <w:tcPr>
            <w:tcW w:w="5949" w:type="dxa"/>
            <w:shd w:val="clear" w:color="auto" w:fill="auto"/>
          </w:tcPr>
          <w:p w14:paraId="707AAE67" w14:textId="77777777" w:rsidR="00014545" w:rsidRPr="00A25375" w:rsidRDefault="00B04B82" w:rsidP="00B04B82">
            <w:pPr>
              <w:tabs>
                <w:tab w:val="left" w:pos="851"/>
              </w:tabs>
              <w:spacing w:line="240" w:lineRule="auto"/>
              <w:rPr>
                <w:rFonts w:ascii="Arial" w:hAnsi="Arial" w:cs="Arial"/>
                <w:sz w:val="24"/>
                <w:szCs w:val="24"/>
                <w:lang w:val="fr-CH"/>
              </w:rPr>
            </w:pPr>
            <w:r w:rsidRPr="00A25375">
              <w:rPr>
                <w:rFonts w:ascii="Arial" w:hAnsi="Arial" w:cs="Arial"/>
                <w:sz w:val="24"/>
                <w:szCs w:val="24"/>
                <w:lang w:val="fr-CH"/>
              </w:rPr>
              <w:t>Objectif</w:t>
            </w:r>
            <w:r w:rsidR="00014545" w:rsidRPr="00A25375">
              <w:rPr>
                <w:rFonts w:ascii="Arial" w:hAnsi="Arial" w:cs="Arial"/>
                <w:sz w:val="24"/>
                <w:szCs w:val="24"/>
                <w:lang w:val="fr-CH"/>
              </w:rPr>
              <w:t xml:space="preserve"> 2 </w:t>
            </w:r>
          </w:p>
        </w:tc>
        <w:tc>
          <w:tcPr>
            <w:tcW w:w="3260" w:type="dxa"/>
            <w:shd w:val="clear" w:color="auto" w:fill="auto"/>
          </w:tcPr>
          <w:p w14:paraId="2D8195E3" w14:textId="77777777" w:rsidR="00014545" w:rsidRPr="00A25375" w:rsidRDefault="00541A94" w:rsidP="00B04B82">
            <w:pPr>
              <w:tabs>
                <w:tab w:val="left" w:pos="851"/>
              </w:tabs>
              <w:spacing w:line="240" w:lineRule="auto"/>
              <w:rPr>
                <w:rFonts w:ascii="Arial" w:hAnsi="Arial" w:cs="Arial"/>
                <w:sz w:val="24"/>
                <w:szCs w:val="24"/>
                <w:lang w:val="fr-CH"/>
              </w:rPr>
            </w:pPr>
            <w:r w:rsidRPr="00A25375">
              <w:rPr>
                <w:rFonts w:ascii="Arial" w:hAnsi="Arial" w:cs="Arial"/>
                <w:sz w:val="24"/>
                <w:szCs w:val="24"/>
                <w:lang w:val="fr-CH"/>
              </w:rPr>
              <w:t>……………………</w:t>
            </w:r>
            <w:r w:rsidR="00B04B82" w:rsidRPr="00A25375">
              <w:rPr>
                <w:rFonts w:ascii="Arial" w:hAnsi="Arial" w:cs="Arial"/>
                <w:sz w:val="24"/>
                <w:szCs w:val="24"/>
                <w:lang w:val="fr-CH"/>
              </w:rPr>
              <w:t>.</w:t>
            </w:r>
            <w:r w:rsidRPr="00A25375">
              <w:rPr>
                <w:rFonts w:ascii="Arial" w:hAnsi="Arial" w:cs="Arial"/>
                <w:sz w:val="24"/>
                <w:szCs w:val="24"/>
                <w:lang w:val="fr-CH"/>
              </w:rPr>
              <w:t>…</w:t>
            </w:r>
            <w:r w:rsidR="00B04B82" w:rsidRPr="00A25375">
              <w:rPr>
                <w:rFonts w:ascii="Arial" w:hAnsi="Arial" w:cs="Arial"/>
                <w:sz w:val="24"/>
                <w:szCs w:val="24"/>
                <w:lang w:val="fr-CH"/>
              </w:rPr>
              <w:t xml:space="preserve"> francs</w:t>
            </w:r>
          </w:p>
        </w:tc>
      </w:tr>
      <w:tr w:rsidR="00014545" w:rsidRPr="00A25375" w14:paraId="6F8B234B" w14:textId="77777777" w:rsidTr="00B20237">
        <w:trPr>
          <w:tblHeader/>
        </w:trPr>
        <w:tc>
          <w:tcPr>
            <w:tcW w:w="5949" w:type="dxa"/>
            <w:shd w:val="clear" w:color="auto" w:fill="auto"/>
          </w:tcPr>
          <w:p w14:paraId="7EC6FC8B" w14:textId="77777777" w:rsidR="00014545" w:rsidRPr="00A25375" w:rsidRDefault="00B04B82" w:rsidP="00B04B82">
            <w:pPr>
              <w:tabs>
                <w:tab w:val="left" w:pos="851"/>
              </w:tabs>
              <w:spacing w:line="240" w:lineRule="auto"/>
              <w:rPr>
                <w:rFonts w:ascii="Arial" w:hAnsi="Arial" w:cs="Arial"/>
                <w:sz w:val="24"/>
                <w:szCs w:val="24"/>
                <w:lang w:val="fr-CH"/>
              </w:rPr>
            </w:pPr>
            <w:r w:rsidRPr="00A25375">
              <w:rPr>
                <w:rFonts w:ascii="Arial" w:hAnsi="Arial" w:cs="Arial"/>
                <w:sz w:val="24"/>
                <w:szCs w:val="24"/>
                <w:lang w:val="fr-CH"/>
              </w:rPr>
              <w:t>Objectif</w:t>
            </w:r>
            <w:r w:rsidR="00014545" w:rsidRPr="00A25375">
              <w:rPr>
                <w:rFonts w:ascii="Arial" w:hAnsi="Arial" w:cs="Arial"/>
                <w:sz w:val="24"/>
                <w:szCs w:val="24"/>
                <w:lang w:val="fr-CH"/>
              </w:rPr>
              <w:t xml:space="preserve"> 3 </w:t>
            </w:r>
          </w:p>
        </w:tc>
        <w:tc>
          <w:tcPr>
            <w:tcW w:w="3260" w:type="dxa"/>
            <w:shd w:val="clear" w:color="auto" w:fill="auto"/>
          </w:tcPr>
          <w:p w14:paraId="32D34F04" w14:textId="77777777" w:rsidR="00014545" w:rsidRPr="00A25375" w:rsidRDefault="00541A94" w:rsidP="00B04B82">
            <w:pPr>
              <w:tabs>
                <w:tab w:val="left" w:pos="851"/>
              </w:tabs>
              <w:spacing w:line="240" w:lineRule="auto"/>
              <w:rPr>
                <w:rFonts w:ascii="Arial" w:hAnsi="Arial" w:cs="Arial"/>
                <w:sz w:val="24"/>
                <w:szCs w:val="24"/>
                <w:lang w:val="fr-CH"/>
              </w:rPr>
            </w:pPr>
            <w:r w:rsidRPr="00A25375">
              <w:rPr>
                <w:rFonts w:ascii="Arial" w:hAnsi="Arial" w:cs="Arial"/>
                <w:sz w:val="24"/>
                <w:szCs w:val="24"/>
                <w:lang w:val="fr-CH"/>
              </w:rPr>
              <w:t>……………………….</w:t>
            </w:r>
            <w:r w:rsidR="00B04B82" w:rsidRPr="00A25375">
              <w:rPr>
                <w:rFonts w:ascii="Arial" w:hAnsi="Arial" w:cs="Arial"/>
                <w:sz w:val="24"/>
                <w:szCs w:val="24"/>
                <w:lang w:val="fr-CH"/>
              </w:rPr>
              <w:t xml:space="preserve"> francs</w:t>
            </w:r>
          </w:p>
        </w:tc>
      </w:tr>
      <w:tr w:rsidR="00014545" w:rsidRPr="00A25375" w14:paraId="49B9CAB2" w14:textId="77777777" w:rsidTr="00B20237">
        <w:trPr>
          <w:tblHeader/>
        </w:trPr>
        <w:tc>
          <w:tcPr>
            <w:tcW w:w="5949" w:type="dxa"/>
            <w:shd w:val="clear" w:color="auto" w:fill="auto"/>
          </w:tcPr>
          <w:p w14:paraId="47D5E217" w14:textId="77777777" w:rsidR="00014545" w:rsidRPr="00A25375" w:rsidRDefault="00014545" w:rsidP="003260AE">
            <w:pPr>
              <w:tabs>
                <w:tab w:val="left" w:pos="851"/>
              </w:tabs>
              <w:spacing w:line="240" w:lineRule="auto"/>
              <w:rPr>
                <w:rFonts w:ascii="Arial" w:hAnsi="Arial" w:cs="Arial"/>
                <w:sz w:val="24"/>
                <w:szCs w:val="24"/>
                <w:lang w:val="fr-CH"/>
              </w:rPr>
            </w:pPr>
            <w:r w:rsidRPr="00A25375">
              <w:rPr>
                <w:rFonts w:ascii="Arial" w:hAnsi="Arial" w:cs="Arial"/>
                <w:sz w:val="24"/>
                <w:szCs w:val="24"/>
                <w:lang w:val="fr-CH"/>
              </w:rPr>
              <w:t>Total</w:t>
            </w:r>
          </w:p>
        </w:tc>
        <w:tc>
          <w:tcPr>
            <w:tcW w:w="3260" w:type="dxa"/>
            <w:shd w:val="clear" w:color="auto" w:fill="auto"/>
          </w:tcPr>
          <w:p w14:paraId="734F7148" w14:textId="77777777" w:rsidR="00014545" w:rsidRPr="00A25375" w:rsidRDefault="00541A94" w:rsidP="00B04B82">
            <w:pPr>
              <w:tabs>
                <w:tab w:val="left" w:pos="851"/>
              </w:tabs>
              <w:spacing w:line="240" w:lineRule="auto"/>
              <w:rPr>
                <w:rFonts w:ascii="Arial" w:hAnsi="Arial" w:cs="Arial"/>
                <w:sz w:val="24"/>
                <w:szCs w:val="24"/>
                <w:lang w:val="fr-CH"/>
              </w:rPr>
            </w:pPr>
            <w:r w:rsidRPr="00A25375">
              <w:rPr>
                <w:rFonts w:ascii="Arial" w:hAnsi="Arial" w:cs="Arial"/>
                <w:sz w:val="24"/>
                <w:szCs w:val="24"/>
                <w:lang w:val="fr-CH"/>
              </w:rPr>
              <w:t>……………………….</w:t>
            </w:r>
            <w:r w:rsidR="00B04B82" w:rsidRPr="00A25375">
              <w:rPr>
                <w:rFonts w:ascii="Arial" w:hAnsi="Arial" w:cs="Arial"/>
                <w:sz w:val="24"/>
                <w:szCs w:val="24"/>
                <w:lang w:val="fr-CH"/>
              </w:rPr>
              <w:t xml:space="preserve"> francs</w:t>
            </w:r>
          </w:p>
        </w:tc>
      </w:tr>
    </w:tbl>
    <w:p w14:paraId="77A1EC19" w14:textId="77777777" w:rsidR="000B61D1" w:rsidRPr="00A25375" w:rsidRDefault="007C5948" w:rsidP="00541A94">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Le solde du financement du programme est à la charge du canton.</w:t>
      </w:r>
      <w:r w:rsidR="00014545" w:rsidRPr="00A25375">
        <w:rPr>
          <w:rFonts w:ascii="Arial" w:hAnsi="Arial" w:cs="Arial"/>
          <w:sz w:val="24"/>
          <w:szCs w:val="24"/>
          <w:lang w:val="fr-CH"/>
        </w:rPr>
        <w:t xml:space="preserve"> </w:t>
      </w:r>
    </w:p>
    <w:p w14:paraId="19EB6855" w14:textId="77777777" w:rsidR="000B61D1" w:rsidRPr="00A25375" w:rsidRDefault="005D4DE8" w:rsidP="00190DD4">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6.3</w:t>
      </w:r>
      <w:r w:rsidRPr="00A25375">
        <w:rPr>
          <w:rFonts w:ascii="Arial" w:hAnsi="Arial" w:cs="Arial"/>
          <w:b/>
          <w:sz w:val="24"/>
          <w:szCs w:val="24"/>
          <w:lang w:val="fr-CH"/>
        </w:rPr>
        <w:tab/>
      </w:r>
      <w:r w:rsidR="007C5948" w:rsidRPr="00A25375">
        <w:rPr>
          <w:rFonts w:ascii="Arial" w:hAnsi="Arial" w:cs="Arial"/>
          <w:b/>
          <w:sz w:val="24"/>
          <w:szCs w:val="24"/>
          <w:lang w:val="fr-CH"/>
        </w:rPr>
        <w:t>Délimitation financière, temporelle et matérielle</w:t>
      </w:r>
    </w:p>
    <w:p w14:paraId="770E320F"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76A35797"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73643CA8" w14:textId="77777777" w:rsidR="000B61D1" w:rsidRPr="00A25375" w:rsidRDefault="00B21CFF" w:rsidP="00B21CFF">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6777DC29" w14:textId="77777777" w:rsidR="000B61D1" w:rsidRPr="00A25375" w:rsidRDefault="00BC106C" w:rsidP="00541A9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spacing w:before="120" w:after="120" w:line="240" w:lineRule="auto"/>
        <w:jc w:val="both"/>
        <w:rPr>
          <w:rFonts w:ascii="Arial" w:hAnsi="Arial" w:cs="Arial"/>
          <w:sz w:val="24"/>
          <w:lang w:val="fr-CH"/>
        </w:rPr>
      </w:pPr>
      <w:r w:rsidRPr="00A25375">
        <w:rPr>
          <w:rFonts w:ascii="Arial" w:hAnsi="Arial" w:cs="Arial"/>
          <w:sz w:val="24"/>
          <w:lang w:val="fr-CH"/>
        </w:rPr>
        <w:t>S</w:t>
      </w:r>
      <w:r w:rsidR="007C5948" w:rsidRPr="00A25375">
        <w:rPr>
          <w:rFonts w:ascii="Arial" w:hAnsi="Arial" w:cs="Arial"/>
          <w:sz w:val="24"/>
          <w:lang w:val="fr-CH"/>
        </w:rPr>
        <w:t xml:space="preserve">i cela est nécessaire, </w:t>
      </w:r>
      <w:r w:rsidRPr="00A25375">
        <w:rPr>
          <w:rFonts w:ascii="Arial" w:hAnsi="Arial" w:cs="Arial"/>
          <w:sz w:val="24"/>
          <w:lang w:val="fr-CH"/>
        </w:rPr>
        <w:t>on délimitera ici, du point de vue financier ou matériel, la convention-programme par rapport à d’</w:t>
      </w:r>
      <w:r w:rsidR="007C5948" w:rsidRPr="00A25375">
        <w:rPr>
          <w:rFonts w:ascii="Arial" w:hAnsi="Arial" w:cs="Arial"/>
          <w:sz w:val="24"/>
          <w:lang w:val="fr-CH"/>
        </w:rPr>
        <w:t>autres programmes, projets et contrats.</w:t>
      </w:r>
      <w:r w:rsidR="005D4DE8" w:rsidRPr="00A25375">
        <w:rPr>
          <w:rFonts w:ascii="Arial" w:hAnsi="Arial" w:cs="Arial"/>
          <w:sz w:val="24"/>
          <w:lang w:val="fr-CH"/>
        </w:rPr>
        <w:t xml:space="preserve"> </w:t>
      </w:r>
      <w:r w:rsidR="007B6FA6" w:rsidRPr="00A25375">
        <w:rPr>
          <w:rFonts w:ascii="Arial" w:hAnsi="Arial" w:cs="Arial"/>
          <w:sz w:val="24"/>
          <w:lang w:val="fr-CH"/>
        </w:rPr>
        <w:t>Ce</w:t>
      </w:r>
      <w:r w:rsidRPr="00A25375">
        <w:rPr>
          <w:rFonts w:ascii="Arial" w:hAnsi="Arial" w:cs="Arial"/>
          <w:sz w:val="24"/>
          <w:lang w:val="fr-CH"/>
        </w:rPr>
        <w:t xml:space="preserve">tte </w:t>
      </w:r>
      <w:r w:rsidR="007B6FA6" w:rsidRPr="00A25375">
        <w:rPr>
          <w:rFonts w:ascii="Arial" w:hAnsi="Arial" w:cs="Arial"/>
          <w:sz w:val="24"/>
          <w:lang w:val="fr-CH"/>
        </w:rPr>
        <w:t>délimitation vise notamment à éviter un double subventionnement par la Confédération</w:t>
      </w:r>
      <w:r w:rsidR="003B3B90" w:rsidRPr="00A25375">
        <w:rPr>
          <w:rFonts w:ascii="Arial" w:hAnsi="Arial" w:cs="Arial"/>
          <w:sz w:val="24"/>
          <w:lang w:val="fr-CH"/>
        </w:rPr>
        <w:t xml:space="preserve">. </w:t>
      </w:r>
      <w:r w:rsidR="007B6FA6" w:rsidRPr="00A25375">
        <w:rPr>
          <w:rFonts w:ascii="Arial" w:hAnsi="Arial" w:cs="Arial"/>
          <w:sz w:val="24"/>
          <w:lang w:val="fr-CH"/>
        </w:rPr>
        <w:t>Le régime transitoire et d’</w:t>
      </w:r>
      <w:r w:rsidR="00E877F8" w:rsidRPr="00A25375">
        <w:rPr>
          <w:rFonts w:ascii="Arial" w:hAnsi="Arial" w:cs="Arial"/>
          <w:sz w:val="24"/>
          <w:lang w:val="fr-CH"/>
        </w:rPr>
        <w:t>éventuels</w:t>
      </w:r>
      <w:r w:rsidR="007B6FA6" w:rsidRPr="00A25375">
        <w:rPr>
          <w:rFonts w:ascii="Arial" w:hAnsi="Arial" w:cs="Arial"/>
          <w:sz w:val="24"/>
          <w:lang w:val="fr-CH"/>
        </w:rPr>
        <w:t xml:space="preserve"> financements </w:t>
      </w:r>
      <w:r w:rsidR="00F2168C">
        <w:rPr>
          <w:rFonts w:ascii="Arial" w:hAnsi="Arial" w:cs="Arial"/>
          <w:sz w:val="24"/>
          <w:lang w:val="fr-CH"/>
        </w:rPr>
        <w:t>de</w:t>
      </w:r>
      <w:r w:rsidR="007B6FA6" w:rsidRPr="00A25375">
        <w:rPr>
          <w:rFonts w:ascii="Arial" w:hAnsi="Arial" w:cs="Arial"/>
          <w:sz w:val="24"/>
          <w:lang w:val="fr-CH"/>
        </w:rPr>
        <w:t xml:space="preserve"> tiers peuvent également figurer ici.</w:t>
      </w:r>
    </w:p>
    <w:p w14:paraId="7C45F6B8" w14:textId="77777777" w:rsidR="000B61D1" w:rsidRPr="00A25375" w:rsidRDefault="00014545" w:rsidP="00137D13">
      <w:pPr>
        <w:tabs>
          <w:tab w:val="left" w:pos="851"/>
        </w:tabs>
        <w:spacing w:before="360" w:after="120" w:line="240" w:lineRule="auto"/>
        <w:rPr>
          <w:rFonts w:ascii="Arial" w:hAnsi="Arial" w:cs="Arial"/>
          <w:b/>
          <w:sz w:val="28"/>
          <w:szCs w:val="24"/>
          <w:lang w:val="fr-CH"/>
        </w:rPr>
      </w:pPr>
      <w:r w:rsidRPr="00A25375">
        <w:rPr>
          <w:rFonts w:ascii="Arial" w:hAnsi="Arial" w:cs="Arial"/>
          <w:b/>
          <w:sz w:val="28"/>
          <w:szCs w:val="24"/>
          <w:lang w:val="fr-CH"/>
        </w:rPr>
        <w:t>7</w:t>
      </w:r>
      <w:r w:rsidRPr="00A25375">
        <w:rPr>
          <w:rFonts w:ascii="Arial" w:hAnsi="Arial" w:cs="Arial"/>
          <w:b/>
          <w:sz w:val="28"/>
          <w:szCs w:val="24"/>
          <w:lang w:val="fr-CH"/>
        </w:rPr>
        <w:tab/>
      </w:r>
      <w:r w:rsidR="00BC106C" w:rsidRPr="00A25375">
        <w:rPr>
          <w:rFonts w:ascii="Arial" w:hAnsi="Arial" w:cs="Arial"/>
          <w:b/>
          <w:sz w:val="28"/>
          <w:szCs w:val="24"/>
          <w:lang w:val="fr-CH"/>
        </w:rPr>
        <w:t>Modalités de paiement</w:t>
      </w:r>
    </w:p>
    <w:p w14:paraId="2316EB47" w14:textId="77777777" w:rsidR="000B61D1" w:rsidRPr="00A25375" w:rsidRDefault="00014545" w:rsidP="00541A94">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7.1</w:t>
      </w:r>
      <w:r w:rsidRPr="00A25375">
        <w:rPr>
          <w:rFonts w:ascii="Arial" w:hAnsi="Arial" w:cs="Arial"/>
          <w:b/>
          <w:sz w:val="24"/>
          <w:szCs w:val="24"/>
          <w:lang w:val="fr-CH"/>
        </w:rPr>
        <w:tab/>
      </w:r>
      <w:r w:rsidR="00BC106C" w:rsidRPr="00A25375">
        <w:rPr>
          <w:rFonts w:ascii="Arial" w:hAnsi="Arial" w:cs="Arial"/>
          <w:b/>
          <w:sz w:val="24"/>
          <w:szCs w:val="24"/>
          <w:lang w:val="fr-CH"/>
        </w:rPr>
        <w:t>Planification financière</w:t>
      </w:r>
    </w:p>
    <w:p w14:paraId="414CD524" w14:textId="2F1E06AB" w:rsidR="000B61D1" w:rsidRPr="00A25375" w:rsidRDefault="00BC106C" w:rsidP="00541A94">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Conformément à la planification </w:t>
      </w:r>
      <w:r w:rsidR="00062727" w:rsidRPr="00A25375">
        <w:rPr>
          <w:rFonts w:ascii="Arial" w:hAnsi="Arial" w:cs="Arial"/>
          <w:sz w:val="24"/>
          <w:szCs w:val="24"/>
          <w:lang w:val="fr-CH"/>
        </w:rPr>
        <w:t xml:space="preserve">cantonale </w:t>
      </w:r>
      <w:r w:rsidR="00B5511B" w:rsidRPr="00A25375">
        <w:rPr>
          <w:rFonts w:ascii="Arial" w:hAnsi="Arial" w:cs="Arial"/>
          <w:sz w:val="24"/>
          <w:szCs w:val="24"/>
          <w:lang w:val="fr-CH"/>
        </w:rPr>
        <w:t>destinée à permettre la réalisation des</w:t>
      </w:r>
      <w:r w:rsidR="00062727" w:rsidRPr="00A25375">
        <w:rPr>
          <w:rFonts w:ascii="Arial" w:hAnsi="Arial" w:cs="Arial"/>
          <w:sz w:val="24"/>
          <w:szCs w:val="24"/>
          <w:lang w:val="fr-CH"/>
        </w:rPr>
        <w:t xml:space="preserve"> objectifs mentionnés au ch.</w:t>
      </w:r>
      <w:r w:rsidR="00552BBE" w:rsidRPr="00A25375">
        <w:rPr>
          <w:rFonts w:ascii="Arial" w:hAnsi="Arial" w:cs="Arial"/>
          <w:sz w:val="24"/>
          <w:szCs w:val="24"/>
          <w:lang w:val="fr-CH"/>
        </w:rPr>
        <w:t> </w:t>
      </w:r>
      <w:r w:rsidR="00062727" w:rsidRPr="00A25375">
        <w:rPr>
          <w:rFonts w:ascii="Arial" w:hAnsi="Arial" w:cs="Arial"/>
          <w:sz w:val="24"/>
          <w:szCs w:val="24"/>
          <w:lang w:val="fr-CH"/>
        </w:rPr>
        <w:t>6.1, les contributions de la Confédération seront versées selon le calendrier suivant</w:t>
      </w:r>
      <w:r w:rsidR="00014545" w:rsidRPr="00A25375">
        <w:rPr>
          <w:rFonts w:ascii="Arial" w:hAnsi="Arial" w:cs="Arial"/>
          <w:sz w:val="24"/>
          <w:szCs w:val="24"/>
          <w:lang w:val="fr-CH"/>
        </w:rPr>
        <w:t>:</w:t>
      </w:r>
    </w:p>
    <w:p w14:paraId="3B999175" w14:textId="77777777" w:rsidR="000B61D1" w:rsidRPr="00A25375" w:rsidRDefault="005D4DE8" w:rsidP="00541A94">
      <w:pPr>
        <w:tabs>
          <w:tab w:val="left" w:pos="851"/>
          <w:tab w:val="left" w:pos="2835"/>
        </w:tabs>
        <w:spacing w:before="120" w:after="120" w:line="240" w:lineRule="auto"/>
        <w:rPr>
          <w:rFonts w:ascii="Arial" w:hAnsi="Arial" w:cs="Arial"/>
          <w:sz w:val="24"/>
          <w:szCs w:val="24"/>
          <w:lang w:val="fr-CH"/>
        </w:rPr>
      </w:pPr>
      <w:r w:rsidRPr="00A25375">
        <w:rPr>
          <w:rFonts w:ascii="Arial" w:hAnsi="Arial" w:cs="Arial"/>
          <w:sz w:val="24"/>
          <w:szCs w:val="24"/>
          <w:lang w:val="fr-CH"/>
        </w:rPr>
        <w:t>1</w:t>
      </w:r>
      <w:r w:rsidR="00062727" w:rsidRPr="00A25375">
        <w:rPr>
          <w:rFonts w:ascii="Arial" w:hAnsi="Arial" w:cs="Arial"/>
          <w:sz w:val="24"/>
          <w:szCs w:val="24"/>
          <w:vertAlign w:val="superscript"/>
          <w:lang w:val="fr-CH"/>
        </w:rPr>
        <w:t>re</w:t>
      </w:r>
      <w:r w:rsidR="00062727" w:rsidRPr="00A25375">
        <w:rPr>
          <w:rFonts w:ascii="Arial" w:hAnsi="Arial" w:cs="Arial"/>
          <w:sz w:val="24"/>
          <w:szCs w:val="24"/>
          <w:lang w:val="fr-CH"/>
        </w:rPr>
        <w:t xml:space="preserve"> année (</w:t>
      </w:r>
      <w:r w:rsidR="003E55AC" w:rsidRPr="00A25375">
        <w:rPr>
          <w:rFonts w:ascii="Arial" w:hAnsi="Arial" w:cs="Arial"/>
          <w:sz w:val="24"/>
          <w:szCs w:val="24"/>
          <w:lang w:val="fr-CH"/>
        </w:rPr>
        <w:t>20..</w:t>
      </w:r>
      <w:r w:rsidR="00062727" w:rsidRPr="00A25375">
        <w:rPr>
          <w:rFonts w:ascii="Arial" w:hAnsi="Arial" w:cs="Arial"/>
          <w:sz w:val="24"/>
          <w:szCs w:val="24"/>
          <w:lang w:val="fr-CH"/>
        </w:rPr>
        <w:t>)</w:t>
      </w:r>
      <w:r w:rsidRPr="00A25375">
        <w:rPr>
          <w:rFonts w:ascii="Arial" w:hAnsi="Arial" w:cs="Arial"/>
          <w:sz w:val="24"/>
          <w:szCs w:val="24"/>
          <w:lang w:val="fr-CH"/>
        </w:rPr>
        <w:tab/>
      </w:r>
      <w:r w:rsidR="00541A94" w:rsidRPr="00A25375">
        <w:rPr>
          <w:rFonts w:ascii="Arial" w:hAnsi="Arial" w:cs="Arial"/>
          <w:sz w:val="24"/>
          <w:szCs w:val="24"/>
          <w:lang w:val="fr-CH"/>
        </w:rPr>
        <w:t>………………………….</w:t>
      </w:r>
      <w:r w:rsidR="00062727" w:rsidRPr="00A25375">
        <w:rPr>
          <w:rFonts w:ascii="Arial" w:hAnsi="Arial" w:cs="Arial"/>
          <w:sz w:val="24"/>
          <w:szCs w:val="24"/>
          <w:lang w:val="fr-CH"/>
        </w:rPr>
        <w:t xml:space="preserve"> francs</w:t>
      </w:r>
    </w:p>
    <w:p w14:paraId="0D6E0502" w14:textId="77777777" w:rsidR="000B61D1" w:rsidRPr="00A25375" w:rsidRDefault="005D4DE8" w:rsidP="0029436B">
      <w:pPr>
        <w:tabs>
          <w:tab w:val="left" w:pos="851"/>
          <w:tab w:val="left" w:pos="2835"/>
        </w:tabs>
        <w:spacing w:before="120" w:after="120" w:line="240" w:lineRule="auto"/>
        <w:rPr>
          <w:rFonts w:ascii="Arial" w:hAnsi="Arial" w:cs="Arial"/>
          <w:sz w:val="24"/>
          <w:szCs w:val="24"/>
          <w:lang w:val="fr-CH"/>
        </w:rPr>
      </w:pPr>
      <w:r w:rsidRPr="00A25375">
        <w:rPr>
          <w:rFonts w:ascii="Arial" w:hAnsi="Arial" w:cs="Arial"/>
          <w:sz w:val="24"/>
          <w:szCs w:val="24"/>
          <w:lang w:val="fr-CH"/>
        </w:rPr>
        <w:t>2</w:t>
      </w:r>
      <w:r w:rsidR="00062727" w:rsidRPr="00A25375">
        <w:rPr>
          <w:rFonts w:ascii="Arial" w:hAnsi="Arial" w:cs="Arial"/>
          <w:sz w:val="24"/>
          <w:szCs w:val="24"/>
          <w:vertAlign w:val="superscript"/>
          <w:lang w:val="fr-CH"/>
        </w:rPr>
        <w:t>e</w:t>
      </w:r>
      <w:r w:rsidR="00062727" w:rsidRPr="00A25375">
        <w:rPr>
          <w:rFonts w:ascii="Arial" w:hAnsi="Arial" w:cs="Arial"/>
          <w:sz w:val="24"/>
          <w:szCs w:val="24"/>
          <w:lang w:val="fr-CH"/>
        </w:rPr>
        <w:t xml:space="preserve"> année</w:t>
      </w:r>
      <w:r w:rsidR="003E55AC" w:rsidRPr="00A25375">
        <w:rPr>
          <w:rFonts w:ascii="Arial" w:hAnsi="Arial" w:cs="Arial"/>
          <w:sz w:val="24"/>
          <w:szCs w:val="24"/>
          <w:lang w:val="fr-CH"/>
        </w:rPr>
        <w:t xml:space="preserve"> </w:t>
      </w:r>
      <w:r w:rsidR="00062727" w:rsidRPr="00A25375">
        <w:rPr>
          <w:rFonts w:ascii="Arial" w:hAnsi="Arial" w:cs="Arial"/>
          <w:sz w:val="24"/>
          <w:szCs w:val="24"/>
          <w:lang w:val="fr-CH"/>
        </w:rPr>
        <w:t>(</w:t>
      </w:r>
      <w:r w:rsidR="003E55AC" w:rsidRPr="00A25375">
        <w:rPr>
          <w:rFonts w:ascii="Arial" w:hAnsi="Arial" w:cs="Arial"/>
          <w:sz w:val="24"/>
          <w:szCs w:val="24"/>
          <w:lang w:val="fr-CH"/>
        </w:rPr>
        <w:t>20..</w:t>
      </w:r>
      <w:r w:rsidR="00062727" w:rsidRPr="00A25375">
        <w:rPr>
          <w:rFonts w:ascii="Arial" w:hAnsi="Arial" w:cs="Arial"/>
          <w:sz w:val="24"/>
          <w:szCs w:val="24"/>
          <w:lang w:val="fr-CH"/>
        </w:rPr>
        <w:t>)</w:t>
      </w:r>
      <w:r w:rsidRPr="00A25375">
        <w:rPr>
          <w:rFonts w:ascii="Arial" w:hAnsi="Arial" w:cs="Arial"/>
          <w:sz w:val="24"/>
          <w:szCs w:val="24"/>
          <w:lang w:val="fr-CH"/>
        </w:rPr>
        <w:tab/>
      </w:r>
      <w:r w:rsidR="0029436B" w:rsidRPr="00A25375">
        <w:rPr>
          <w:rFonts w:ascii="Arial" w:hAnsi="Arial" w:cs="Arial"/>
          <w:sz w:val="24"/>
          <w:szCs w:val="24"/>
          <w:lang w:val="fr-CH"/>
        </w:rPr>
        <w:t>………………………….</w:t>
      </w:r>
      <w:r w:rsidR="00062727" w:rsidRPr="00A25375">
        <w:rPr>
          <w:rFonts w:ascii="Arial" w:hAnsi="Arial" w:cs="Arial"/>
          <w:sz w:val="24"/>
          <w:szCs w:val="24"/>
          <w:lang w:val="fr-CH"/>
        </w:rPr>
        <w:t xml:space="preserve"> francs</w:t>
      </w:r>
    </w:p>
    <w:p w14:paraId="50C2C67D" w14:textId="77777777" w:rsidR="000B61D1" w:rsidRPr="00A25375" w:rsidRDefault="005D4DE8" w:rsidP="0029436B">
      <w:pPr>
        <w:tabs>
          <w:tab w:val="left" w:pos="851"/>
          <w:tab w:val="left" w:pos="2835"/>
        </w:tabs>
        <w:spacing w:before="120" w:after="120" w:line="240" w:lineRule="auto"/>
        <w:rPr>
          <w:rFonts w:ascii="Arial" w:hAnsi="Arial" w:cs="Arial"/>
          <w:sz w:val="24"/>
          <w:szCs w:val="24"/>
          <w:lang w:val="fr-CH"/>
        </w:rPr>
      </w:pPr>
      <w:r w:rsidRPr="00A25375">
        <w:rPr>
          <w:rFonts w:ascii="Arial" w:hAnsi="Arial" w:cs="Arial"/>
          <w:sz w:val="24"/>
          <w:szCs w:val="24"/>
          <w:lang w:val="fr-CH"/>
        </w:rPr>
        <w:t>3</w:t>
      </w:r>
      <w:r w:rsidR="00062727" w:rsidRPr="00A25375">
        <w:rPr>
          <w:rFonts w:ascii="Arial" w:hAnsi="Arial" w:cs="Arial"/>
          <w:sz w:val="24"/>
          <w:szCs w:val="24"/>
          <w:vertAlign w:val="superscript"/>
          <w:lang w:val="fr-CH"/>
        </w:rPr>
        <w:t>e</w:t>
      </w:r>
      <w:r w:rsidR="00062727" w:rsidRPr="00A25375">
        <w:rPr>
          <w:rFonts w:ascii="Arial" w:hAnsi="Arial" w:cs="Arial"/>
          <w:sz w:val="24"/>
          <w:szCs w:val="24"/>
          <w:lang w:val="fr-CH"/>
        </w:rPr>
        <w:t xml:space="preserve"> année</w:t>
      </w:r>
      <w:r w:rsidR="003E55AC" w:rsidRPr="00A25375">
        <w:rPr>
          <w:rFonts w:ascii="Arial" w:hAnsi="Arial" w:cs="Arial"/>
          <w:sz w:val="24"/>
          <w:szCs w:val="24"/>
          <w:lang w:val="fr-CH"/>
        </w:rPr>
        <w:t xml:space="preserve"> </w:t>
      </w:r>
      <w:r w:rsidR="00062727" w:rsidRPr="00A25375">
        <w:rPr>
          <w:rFonts w:ascii="Arial" w:hAnsi="Arial" w:cs="Arial"/>
          <w:sz w:val="24"/>
          <w:szCs w:val="24"/>
          <w:lang w:val="fr-CH"/>
        </w:rPr>
        <w:t>(</w:t>
      </w:r>
      <w:r w:rsidR="003E55AC" w:rsidRPr="00A25375">
        <w:rPr>
          <w:rFonts w:ascii="Arial" w:hAnsi="Arial" w:cs="Arial"/>
          <w:sz w:val="24"/>
          <w:szCs w:val="24"/>
          <w:lang w:val="fr-CH"/>
        </w:rPr>
        <w:t>20..</w:t>
      </w:r>
      <w:r w:rsidR="00062727" w:rsidRPr="00A25375">
        <w:rPr>
          <w:rFonts w:ascii="Arial" w:hAnsi="Arial" w:cs="Arial"/>
          <w:sz w:val="24"/>
          <w:szCs w:val="24"/>
          <w:lang w:val="fr-CH"/>
        </w:rPr>
        <w:t>)</w:t>
      </w:r>
      <w:r w:rsidRPr="00A25375">
        <w:rPr>
          <w:rFonts w:ascii="Arial" w:hAnsi="Arial" w:cs="Arial"/>
          <w:sz w:val="24"/>
          <w:szCs w:val="24"/>
          <w:lang w:val="fr-CH"/>
        </w:rPr>
        <w:tab/>
      </w:r>
      <w:r w:rsidR="0029436B" w:rsidRPr="00A25375">
        <w:rPr>
          <w:rFonts w:ascii="Arial" w:hAnsi="Arial" w:cs="Arial"/>
          <w:sz w:val="24"/>
          <w:szCs w:val="24"/>
          <w:lang w:val="fr-CH"/>
        </w:rPr>
        <w:t>………………………….</w:t>
      </w:r>
      <w:r w:rsidR="00062727" w:rsidRPr="00A25375">
        <w:rPr>
          <w:rFonts w:ascii="Arial" w:hAnsi="Arial" w:cs="Arial"/>
          <w:sz w:val="24"/>
          <w:szCs w:val="24"/>
          <w:lang w:val="fr-CH"/>
        </w:rPr>
        <w:t xml:space="preserve"> francs</w:t>
      </w:r>
    </w:p>
    <w:p w14:paraId="5B457C0E" w14:textId="77777777" w:rsidR="000B61D1" w:rsidRPr="00A25375" w:rsidRDefault="005D4DE8" w:rsidP="0029436B">
      <w:pPr>
        <w:tabs>
          <w:tab w:val="left" w:pos="851"/>
          <w:tab w:val="left" w:pos="2835"/>
        </w:tabs>
        <w:spacing w:before="120" w:after="120" w:line="240" w:lineRule="auto"/>
        <w:rPr>
          <w:rFonts w:ascii="Arial" w:hAnsi="Arial" w:cs="Arial"/>
          <w:sz w:val="24"/>
          <w:szCs w:val="24"/>
          <w:lang w:val="fr-CH"/>
        </w:rPr>
      </w:pPr>
      <w:r w:rsidRPr="00A25375">
        <w:rPr>
          <w:rFonts w:ascii="Arial" w:hAnsi="Arial" w:cs="Arial"/>
          <w:sz w:val="24"/>
          <w:szCs w:val="24"/>
          <w:lang w:val="fr-CH"/>
        </w:rPr>
        <w:t>4</w:t>
      </w:r>
      <w:r w:rsidR="00062727" w:rsidRPr="00A25375">
        <w:rPr>
          <w:rFonts w:ascii="Arial" w:hAnsi="Arial" w:cs="Arial"/>
          <w:sz w:val="24"/>
          <w:szCs w:val="24"/>
          <w:vertAlign w:val="superscript"/>
          <w:lang w:val="fr-CH"/>
        </w:rPr>
        <w:t>e</w:t>
      </w:r>
      <w:r w:rsidR="00062727" w:rsidRPr="00A25375">
        <w:rPr>
          <w:rFonts w:ascii="Arial" w:hAnsi="Arial" w:cs="Arial"/>
          <w:sz w:val="24"/>
          <w:szCs w:val="24"/>
          <w:lang w:val="fr-CH"/>
        </w:rPr>
        <w:t xml:space="preserve"> année</w:t>
      </w:r>
      <w:r w:rsidR="003E55AC" w:rsidRPr="00A25375">
        <w:rPr>
          <w:rFonts w:ascii="Arial" w:hAnsi="Arial" w:cs="Arial"/>
          <w:sz w:val="24"/>
          <w:szCs w:val="24"/>
          <w:lang w:val="fr-CH"/>
        </w:rPr>
        <w:t xml:space="preserve"> </w:t>
      </w:r>
      <w:r w:rsidR="00062727" w:rsidRPr="00A25375">
        <w:rPr>
          <w:rFonts w:ascii="Arial" w:hAnsi="Arial" w:cs="Arial"/>
          <w:sz w:val="24"/>
          <w:szCs w:val="24"/>
          <w:lang w:val="fr-CH"/>
        </w:rPr>
        <w:t>(</w:t>
      </w:r>
      <w:r w:rsidR="003E55AC" w:rsidRPr="00A25375">
        <w:rPr>
          <w:rFonts w:ascii="Arial" w:hAnsi="Arial" w:cs="Arial"/>
          <w:sz w:val="24"/>
          <w:szCs w:val="24"/>
          <w:lang w:val="fr-CH"/>
        </w:rPr>
        <w:t>20..</w:t>
      </w:r>
      <w:r w:rsidR="00062727" w:rsidRPr="00A25375">
        <w:rPr>
          <w:rFonts w:ascii="Arial" w:hAnsi="Arial" w:cs="Arial"/>
          <w:sz w:val="24"/>
          <w:szCs w:val="24"/>
          <w:lang w:val="fr-CH"/>
        </w:rPr>
        <w:t>)</w:t>
      </w:r>
      <w:r w:rsidRPr="00A25375">
        <w:rPr>
          <w:rFonts w:ascii="Arial" w:hAnsi="Arial" w:cs="Arial"/>
          <w:sz w:val="24"/>
          <w:szCs w:val="24"/>
          <w:lang w:val="fr-CH"/>
        </w:rPr>
        <w:tab/>
      </w:r>
      <w:r w:rsidR="0029436B" w:rsidRPr="00A25375">
        <w:rPr>
          <w:rFonts w:ascii="Arial" w:hAnsi="Arial" w:cs="Arial"/>
          <w:sz w:val="24"/>
          <w:szCs w:val="24"/>
          <w:lang w:val="fr-CH"/>
        </w:rPr>
        <w:t>………………………….</w:t>
      </w:r>
      <w:r w:rsidR="00062727" w:rsidRPr="00A25375">
        <w:rPr>
          <w:rFonts w:ascii="Arial" w:hAnsi="Arial" w:cs="Arial"/>
          <w:sz w:val="24"/>
          <w:szCs w:val="24"/>
          <w:lang w:val="fr-CH"/>
        </w:rPr>
        <w:t xml:space="preserve"> francs</w:t>
      </w:r>
    </w:p>
    <w:p w14:paraId="13B50C57" w14:textId="77777777" w:rsidR="000B61D1" w:rsidRPr="00A25375" w:rsidRDefault="0001454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7.2</w:t>
      </w:r>
      <w:r w:rsidRPr="00A25375">
        <w:rPr>
          <w:rFonts w:ascii="Arial" w:hAnsi="Arial" w:cs="Arial"/>
          <w:b/>
          <w:sz w:val="24"/>
          <w:szCs w:val="24"/>
          <w:lang w:val="fr-CH"/>
        </w:rPr>
        <w:tab/>
      </w:r>
      <w:r w:rsidR="00E877F8" w:rsidRPr="00A25375">
        <w:rPr>
          <w:rFonts w:ascii="Arial" w:hAnsi="Arial" w:cs="Arial"/>
          <w:b/>
          <w:sz w:val="24"/>
          <w:szCs w:val="24"/>
          <w:lang w:val="fr-CH"/>
        </w:rPr>
        <w:t>Modalités de versement</w:t>
      </w:r>
    </w:p>
    <w:p w14:paraId="23A7249F" w14:textId="77777777" w:rsidR="000B61D1" w:rsidRPr="00A25375" w:rsidRDefault="00B5511B" w:rsidP="0029436B">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À la demande du canton, la Confédération verse </w:t>
      </w:r>
      <w:r w:rsidR="00AE60D1" w:rsidRPr="00A25375">
        <w:rPr>
          <w:rFonts w:ascii="Arial" w:hAnsi="Arial" w:cs="Arial"/>
          <w:sz w:val="24"/>
          <w:szCs w:val="24"/>
          <w:lang w:val="fr-CH"/>
        </w:rPr>
        <w:t>à celui-ci</w:t>
      </w:r>
      <w:r w:rsidRPr="00A25375">
        <w:rPr>
          <w:rFonts w:ascii="Arial" w:hAnsi="Arial" w:cs="Arial"/>
          <w:sz w:val="24"/>
          <w:szCs w:val="24"/>
          <w:lang w:val="fr-CH"/>
        </w:rPr>
        <w:t xml:space="preserve"> les contributions convenues en </w:t>
      </w:r>
      <w:r w:rsidR="00AE60D1" w:rsidRPr="00A25375">
        <w:rPr>
          <w:rFonts w:ascii="Arial" w:hAnsi="Arial" w:cs="Arial"/>
          <w:sz w:val="24"/>
          <w:szCs w:val="24"/>
          <w:lang w:val="fr-CH"/>
        </w:rPr>
        <w:t>deux tranches annuelles</w:t>
      </w:r>
      <w:r w:rsidRPr="00A25375">
        <w:rPr>
          <w:rFonts w:ascii="Arial" w:hAnsi="Arial" w:cs="Arial"/>
          <w:sz w:val="24"/>
          <w:szCs w:val="24"/>
          <w:lang w:val="fr-CH"/>
        </w:rPr>
        <w:t xml:space="preserve">, dans le cadre des crédits autorisés. Le versement </w:t>
      </w:r>
      <w:r w:rsidR="00AE60D1" w:rsidRPr="00A25375">
        <w:rPr>
          <w:rFonts w:ascii="Arial" w:hAnsi="Arial" w:cs="Arial"/>
          <w:sz w:val="24"/>
          <w:szCs w:val="24"/>
          <w:lang w:val="fr-CH"/>
        </w:rPr>
        <w:t xml:space="preserve">des tranches </w:t>
      </w:r>
      <w:r w:rsidRPr="00A25375">
        <w:rPr>
          <w:rFonts w:ascii="Arial" w:hAnsi="Arial" w:cs="Arial"/>
          <w:sz w:val="24"/>
          <w:szCs w:val="24"/>
          <w:lang w:val="fr-CH"/>
        </w:rPr>
        <w:t>est dans tous les cas lié au respect du délai de livraison et à l’</w:t>
      </w:r>
      <w:r w:rsidRPr="003C1DD4">
        <w:rPr>
          <w:rFonts w:ascii="Arial" w:hAnsi="Arial" w:cs="Arial"/>
          <w:sz w:val="24"/>
          <w:szCs w:val="24"/>
          <w:lang w:val="fr-CH"/>
        </w:rPr>
        <w:t>intégralité</w:t>
      </w:r>
      <w:r w:rsidRPr="00A25375">
        <w:rPr>
          <w:rFonts w:ascii="Arial" w:hAnsi="Arial" w:cs="Arial"/>
          <w:sz w:val="24"/>
          <w:szCs w:val="24"/>
          <w:lang w:val="fr-CH"/>
        </w:rPr>
        <w:t xml:space="preserve"> des rapports annuels</w:t>
      </w:r>
      <w:r w:rsidR="00560841" w:rsidRPr="00A25375">
        <w:rPr>
          <w:rFonts w:ascii="Arial" w:hAnsi="Arial" w:cs="Arial"/>
          <w:sz w:val="24"/>
          <w:szCs w:val="24"/>
          <w:lang w:val="fr-CH"/>
        </w:rPr>
        <w:t xml:space="preserve"> </w:t>
      </w:r>
      <w:r w:rsidR="00560841" w:rsidRPr="00A25375">
        <w:rPr>
          <w:rFonts w:ascii="Arial" w:hAnsi="Arial" w:cs="Arial"/>
          <w:i/>
          <w:iCs/>
          <w:sz w:val="24"/>
          <w:szCs w:val="24"/>
          <w:lang w:val="fr-CH"/>
        </w:rPr>
        <w:t>[</w:t>
      </w:r>
      <w:r w:rsidR="00AE60D1" w:rsidRPr="00A25375">
        <w:rPr>
          <w:rFonts w:ascii="Arial" w:hAnsi="Arial" w:cs="Arial"/>
          <w:i/>
          <w:iCs/>
          <w:sz w:val="24"/>
          <w:szCs w:val="24"/>
          <w:lang w:val="fr-CH"/>
        </w:rPr>
        <w:t xml:space="preserve">éventuellement semestriels; </w:t>
      </w:r>
      <w:r w:rsidR="00B85C75" w:rsidRPr="00A25375">
        <w:rPr>
          <w:rFonts w:ascii="Arial" w:hAnsi="Arial" w:cs="Arial"/>
          <w:i/>
          <w:iCs/>
          <w:sz w:val="24"/>
          <w:szCs w:val="24"/>
          <w:lang w:val="fr-CH"/>
        </w:rPr>
        <w:t xml:space="preserve">selon la nécessité, </w:t>
      </w:r>
      <w:r w:rsidR="00AE60D1" w:rsidRPr="00A25375">
        <w:rPr>
          <w:rFonts w:ascii="Arial" w:hAnsi="Arial" w:cs="Arial"/>
          <w:i/>
          <w:iCs/>
          <w:sz w:val="24"/>
          <w:szCs w:val="24"/>
          <w:lang w:val="fr-CH"/>
        </w:rPr>
        <w:t xml:space="preserve">pour garantir une base de reporting permettant de prendre </w:t>
      </w:r>
      <w:r w:rsidR="00B85C75" w:rsidRPr="00A25375">
        <w:rPr>
          <w:rFonts w:ascii="Arial" w:hAnsi="Arial" w:cs="Arial"/>
          <w:i/>
          <w:iCs/>
          <w:sz w:val="24"/>
          <w:szCs w:val="24"/>
          <w:lang w:val="fr-CH"/>
        </w:rPr>
        <w:t>des mesures adéquates en temps utile</w:t>
      </w:r>
      <w:r w:rsidR="00560841" w:rsidRPr="00A25375">
        <w:rPr>
          <w:rFonts w:ascii="Arial" w:hAnsi="Arial" w:cs="Arial"/>
          <w:i/>
          <w:iCs/>
          <w:sz w:val="24"/>
          <w:szCs w:val="24"/>
          <w:lang w:val="fr-CH"/>
        </w:rPr>
        <w:t>]</w:t>
      </w:r>
      <w:r w:rsidR="00560841" w:rsidRPr="00A25375">
        <w:rPr>
          <w:rFonts w:ascii="Arial" w:hAnsi="Arial" w:cs="Arial"/>
          <w:sz w:val="24"/>
          <w:szCs w:val="24"/>
          <w:lang w:val="fr-CH"/>
        </w:rPr>
        <w:t>.</w:t>
      </w:r>
    </w:p>
    <w:p w14:paraId="5E34B862" w14:textId="77777777" w:rsidR="000B61D1" w:rsidRPr="00A25375" w:rsidRDefault="00552BBE"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Les </w:t>
      </w:r>
      <w:r w:rsidR="00C27BFE" w:rsidRPr="00A25375">
        <w:rPr>
          <w:rFonts w:ascii="Arial" w:hAnsi="Arial" w:cs="Arial"/>
          <w:sz w:val="24"/>
          <w:szCs w:val="24"/>
          <w:lang w:val="fr-CH"/>
        </w:rPr>
        <w:t>paiements</w:t>
      </w:r>
      <w:r w:rsidRPr="00A25375">
        <w:rPr>
          <w:rFonts w:ascii="Arial" w:hAnsi="Arial" w:cs="Arial"/>
          <w:sz w:val="24"/>
          <w:szCs w:val="24"/>
          <w:lang w:val="fr-CH"/>
        </w:rPr>
        <w:t xml:space="preserve"> convenus au ch. 7</w:t>
      </w:r>
      <w:r w:rsidR="002D3C18" w:rsidRPr="00A25375">
        <w:rPr>
          <w:rFonts w:ascii="Arial" w:hAnsi="Arial" w:cs="Arial"/>
          <w:sz w:val="24"/>
          <w:szCs w:val="24"/>
          <w:lang w:val="fr-CH"/>
        </w:rPr>
        <w:t xml:space="preserve">.1 </w:t>
      </w:r>
      <w:r w:rsidRPr="00A25375">
        <w:rPr>
          <w:rFonts w:ascii="Arial" w:hAnsi="Arial" w:cs="Arial"/>
          <w:sz w:val="24"/>
          <w:szCs w:val="24"/>
          <w:lang w:val="fr-CH"/>
        </w:rPr>
        <w:t>sont effectués en principe indépendamment du degré de réalisation des objectifs</w:t>
      </w:r>
      <w:r w:rsidR="00014545" w:rsidRPr="00A25375">
        <w:rPr>
          <w:rFonts w:ascii="Arial" w:hAnsi="Arial" w:cs="Arial"/>
          <w:sz w:val="24"/>
          <w:szCs w:val="24"/>
          <w:lang w:val="fr-CH"/>
        </w:rPr>
        <w:t xml:space="preserve">. </w:t>
      </w:r>
      <w:r w:rsidRPr="00A25375">
        <w:rPr>
          <w:rFonts w:ascii="Arial" w:hAnsi="Arial" w:cs="Arial"/>
          <w:sz w:val="24"/>
          <w:szCs w:val="24"/>
          <w:lang w:val="fr-CH"/>
        </w:rPr>
        <w:t>Les exceptions suivantes sont autorisées</w:t>
      </w:r>
      <w:r w:rsidR="002D3C18" w:rsidRPr="00A25375">
        <w:rPr>
          <w:rFonts w:ascii="Arial" w:hAnsi="Arial" w:cs="Arial"/>
          <w:sz w:val="24"/>
          <w:szCs w:val="24"/>
          <w:lang w:val="fr-CH"/>
        </w:rPr>
        <w:t>:</w:t>
      </w:r>
    </w:p>
    <w:p w14:paraId="27927287" w14:textId="77777777" w:rsidR="000B61D1" w:rsidRPr="00A25375" w:rsidRDefault="00552BBE"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lang w:val="fr-CH"/>
        </w:rPr>
      </w:pPr>
      <w:r w:rsidRPr="00A25375">
        <w:rPr>
          <w:rFonts w:ascii="Arial" w:hAnsi="Arial" w:cs="Arial"/>
          <w:sz w:val="24"/>
          <w:szCs w:val="24"/>
          <w:lang w:val="fr-CH"/>
        </w:rPr>
        <w:t xml:space="preserve">Si des retards considérables </w:t>
      </w:r>
      <w:r w:rsidR="005F1F4E" w:rsidRPr="00A25375">
        <w:rPr>
          <w:rFonts w:ascii="Arial" w:hAnsi="Arial" w:cs="Arial"/>
          <w:sz w:val="24"/>
          <w:szCs w:val="24"/>
          <w:lang w:val="fr-CH"/>
        </w:rPr>
        <w:t>par rapport à la planification cantonale sont prévisibles dès le début de la période du programme, les cantons en informent l’office fédéral dans le cadre du premier rapport annuel</w:t>
      </w:r>
      <w:r w:rsidR="002D3C18" w:rsidRPr="00A25375">
        <w:rPr>
          <w:rFonts w:ascii="Arial" w:hAnsi="Arial" w:cs="Arial"/>
          <w:sz w:val="24"/>
          <w:szCs w:val="24"/>
          <w:lang w:val="fr-CH"/>
        </w:rPr>
        <w:t xml:space="preserve">. </w:t>
      </w:r>
      <w:r w:rsidR="000F0D91" w:rsidRPr="00A25375">
        <w:rPr>
          <w:rFonts w:ascii="Arial" w:hAnsi="Arial" w:cs="Arial"/>
          <w:sz w:val="24"/>
          <w:szCs w:val="24"/>
          <w:lang w:val="fr-CH"/>
        </w:rPr>
        <w:t>La convention-programme et la planification financière selon le ch. </w:t>
      </w:r>
      <w:r w:rsidR="00A941DD" w:rsidRPr="00A25375">
        <w:rPr>
          <w:rFonts w:ascii="Arial" w:hAnsi="Arial" w:cs="Arial"/>
          <w:sz w:val="24"/>
          <w:szCs w:val="24"/>
          <w:lang w:val="fr-CH"/>
        </w:rPr>
        <w:t xml:space="preserve">7.1 </w:t>
      </w:r>
      <w:r w:rsidR="000F0D91" w:rsidRPr="00A25375">
        <w:rPr>
          <w:rFonts w:ascii="Arial" w:hAnsi="Arial" w:cs="Arial"/>
          <w:sz w:val="24"/>
          <w:szCs w:val="24"/>
          <w:lang w:val="fr-CH"/>
        </w:rPr>
        <w:t>sont alors modifiées conjointement par la Confédération et les cantons pour la seconde moitié du programme.</w:t>
      </w:r>
    </w:p>
    <w:p w14:paraId="3840603D" w14:textId="77777777" w:rsidR="000B61D1" w:rsidRPr="00A25375" w:rsidRDefault="001A4991"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lang w:val="fr-CH"/>
        </w:rPr>
      </w:pPr>
      <w:r w:rsidRPr="00A25375">
        <w:rPr>
          <w:rFonts w:ascii="Arial" w:hAnsi="Arial" w:cs="Arial"/>
          <w:sz w:val="24"/>
          <w:szCs w:val="24"/>
          <w:lang w:val="fr-CH"/>
        </w:rPr>
        <w:lastRenderedPageBreak/>
        <w:t xml:space="preserve">Si le canton </w:t>
      </w:r>
      <w:r w:rsidR="00A25375">
        <w:rPr>
          <w:rFonts w:ascii="Arial" w:hAnsi="Arial" w:cs="Arial"/>
          <w:sz w:val="24"/>
          <w:szCs w:val="24"/>
          <w:lang w:val="fr-CH"/>
        </w:rPr>
        <w:t xml:space="preserve">de/du </w:t>
      </w:r>
      <w:r w:rsidR="00560841" w:rsidRPr="00A25375">
        <w:rPr>
          <w:rFonts w:ascii="Arial" w:hAnsi="Arial" w:cs="Arial"/>
          <w:sz w:val="24"/>
          <w:szCs w:val="24"/>
          <w:lang w:val="fr-CH"/>
        </w:rPr>
        <w:t>…</w:t>
      </w:r>
      <w:r w:rsidR="000F7409" w:rsidRPr="00A25375">
        <w:rPr>
          <w:rFonts w:ascii="Arial" w:hAnsi="Arial" w:cs="Arial"/>
          <w:sz w:val="24"/>
          <w:szCs w:val="24"/>
          <w:lang w:val="fr-CH"/>
        </w:rPr>
        <w:t>…</w:t>
      </w:r>
      <w:r w:rsidR="00560841" w:rsidRPr="00A25375">
        <w:rPr>
          <w:rFonts w:ascii="Arial" w:hAnsi="Arial" w:cs="Arial"/>
          <w:sz w:val="24"/>
          <w:szCs w:val="24"/>
          <w:lang w:val="fr-CH"/>
        </w:rPr>
        <w:t xml:space="preserve"> </w:t>
      </w:r>
      <w:r w:rsidRPr="00A25375">
        <w:rPr>
          <w:rFonts w:ascii="Arial" w:hAnsi="Arial" w:cs="Arial"/>
          <w:sz w:val="24"/>
          <w:szCs w:val="24"/>
          <w:lang w:val="fr-CH"/>
        </w:rPr>
        <w:t>n’accomplit pas ses tâches en vue d’atteindre les objectifs mentionnés aux ch. </w:t>
      </w:r>
      <w:r w:rsidR="00560841" w:rsidRPr="00A25375">
        <w:rPr>
          <w:rFonts w:ascii="Arial" w:hAnsi="Arial" w:cs="Arial"/>
          <w:sz w:val="24"/>
          <w:szCs w:val="24"/>
          <w:lang w:val="fr-CH"/>
        </w:rPr>
        <w:t xml:space="preserve">1 </w:t>
      </w:r>
      <w:r w:rsidRPr="00A25375">
        <w:rPr>
          <w:rFonts w:ascii="Arial" w:hAnsi="Arial" w:cs="Arial"/>
          <w:sz w:val="24"/>
          <w:szCs w:val="24"/>
          <w:lang w:val="fr-CH"/>
        </w:rPr>
        <w:t>et</w:t>
      </w:r>
      <w:r w:rsidR="00560841" w:rsidRPr="00A25375">
        <w:rPr>
          <w:rFonts w:ascii="Arial" w:hAnsi="Arial" w:cs="Arial"/>
          <w:sz w:val="24"/>
          <w:szCs w:val="24"/>
          <w:lang w:val="fr-CH"/>
        </w:rPr>
        <w:t xml:space="preserve"> 5.1</w:t>
      </w:r>
      <w:r w:rsidR="00A863F9" w:rsidRPr="00A25375">
        <w:rPr>
          <w:rFonts w:ascii="Arial" w:hAnsi="Arial" w:cs="Arial"/>
          <w:sz w:val="24"/>
          <w:szCs w:val="24"/>
          <w:lang w:val="fr-CH"/>
        </w:rPr>
        <w:t xml:space="preserve">, ou </w:t>
      </w:r>
      <w:r w:rsidR="00CC0EFD" w:rsidRPr="00A25375">
        <w:rPr>
          <w:rFonts w:ascii="Arial" w:hAnsi="Arial" w:cs="Arial"/>
          <w:sz w:val="24"/>
          <w:szCs w:val="24"/>
          <w:lang w:val="fr-CH"/>
        </w:rPr>
        <w:t>l</w:t>
      </w:r>
      <w:r w:rsidR="00A863F9" w:rsidRPr="00A25375">
        <w:rPr>
          <w:rFonts w:ascii="Arial" w:hAnsi="Arial" w:cs="Arial"/>
          <w:sz w:val="24"/>
          <w:szCs w:val="24"/>
          <w:lang w:val="fr-CH"/>
        </w:rPr>
        <w:t>es accomplit de manière</w:t>
      </w:r>
      <w:r w:rsidR="00560841" w:rsidRPr="00A25375">
        <w:rPr>
          <w:rFonts w:ascii="Arial" w:hAnsi="Arial" w:cs="Arial"/>
          <w:sz w:val="24"/>
          <w:szCs w:val="24"/>
          <w:lang w:val="fr-CH"/>
        </w:rPr>
        <w:t xml:space="preserve"> </w:t>
      </w:r>
      <w:r w:rsidR="00A863F9" w:rsidRPr="00A25375">
        <w:rPr>
          <w:rFonts w:ascii="Arial" w:hAnsi="Arial" w:cs="Arial"/>
          <w:sz w:val="24"/>
          <w:szCs w:val="24"/>
          <w:lang w:val="fr-CH"/>
        </w:rPr>
        <w:t xml:space="preserve">insuffisante, l’office fédéral peut réduire les </w:t>
      </w:r>
      <w:r w:rsidR="00C27BFE" w:rsidRPr="00A25375">
        <w:rPr>
          <w:rFonts w:ascii="Arial" w:hAnsi="Arial" w:cs="Arial"/>
          <w:sz w:val="24"/>
          <w:szCs w:val="24"/>
          <w:lang w:val="fr-CH"/>
        </w:rPr>
        <w:t>paiements</w:t>
      </w:r>
      <w:r w:rsidR="00A863F9" w:rsidRPr="00A25375">
        <w:rPr>
          <w:rFonts w:ascii="Arial" w:hAnsi="Arial" w:cs="Arial"/>
          <w:sz w:val="24"/>
          <w:szCs w:val="24"/>
          <w:lang w:val="fr-CH"/>
        </w:rPr>
        <w:t xml:space="preserve"> </w:t>
      </w:r>
      <w:r w:rsidR="00CC0EFD" w:rsidRPr="00A25375">
        <w:rPr>
          <w:rFonts w:ascii="Arial" w:hAnsi="Arial" w:cs="Arial"/>
          <w:sz w:val="24"/>
          <w:szCs w:val="24"/>
          <w:lang w:val="fr-CH"/>
        </w:rPr>
        <w:t>indiqués au ch. </w:t>
      </w:r>
      <w:r w:rsidR="00A941DD" w:rsidRPr="00A25375">
        <w:rPr>
          <w:rFonts w:ascii="Arial" w:hAnsi="Arial" w:cs="Arial"/>
          <w:sz w:val="24"/>
          <w:szCs w:val="24"/>
          <w:lang w:val="fr-CH"/>
        </w:rPr>
        <w:t>7.</w:t>
      </w:r>
      <w:r w:rsidR="002D3C18" w:rsidRPr="00A25375">
        <w:rPr>
          <w:rFonts w:ascii="Arial" w:hAnsi="Arial" w:cs="Arial"/>
          <w:sz w:val="24"/>
          <w:szCs w:val="24"/>
          <w:lang w:val="fr-CH"/>
        </w:rPr>
        <w:t xml:space="preserve">1 </w:t>
      </w:r>
      <w:r w:rsidR="00CC0EFD" w:rsidRPr="00A25375">
        <w:rPr>
          <w:rFonts w:ascii="Arial" w:hAnsi="Arial" w:cs="Arial"/>
          <w:sz w:val="24"/>
          <w:szCs w:val="24"/>
          <w:lang w:val="fr-CH"/>
        </w:rPr>
        <w:t>ou les suspendre totalement</w:t>
      </w:r>
      <w:r w:rsidR="00014545" w:rsidRPr="00A25375">
        <w:rPr>
          <w:rFonts w:ascii="Arial" w:hAnsi="Arial" w:cs="Arial"/>
          <w:sz w:val="24"/>
          <w:szCs w:val="24"/>
          <w:lang w:val="fr-CH"/>
        </w:rPr>
        <w:t>.</w:t>
      </w:r>
      <w:r w:rsidR="00C8342D" w:rsidRPr="00A25375">
        <w:rPr>
          <w:rFonts w:ascii="Arial" w:hAnsi="Arial" w:cs="Arial"/>
          <w:sz w:val="24"/>
          <w:szCs w:val="24"/>
          <w:lang w:val="fr-CH"/>
        </w:rPr>
        <w:t xml:space="preserve"> </w:t>
      </w:r>
    </w:p>
    <w:p w14:paraId="18B8CAAC" w14:textId="77777777" w:rsidR="000B61D1" w:rsidRPr="003D5CA5" w:rsidRDefault="000F7409"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lang w:val="fr-CH"/>
        </w:rPr>
      </w:pPr>
      <w:r w:rsidRPr="00A25375">
        <w:rPr>
          <w:rFonts w:ascii="Arial" w:hAnsi="Arial" w:cs="Arial"/>
          <w:sz w:val="24"/>
          <w:szCs w:val="24"/>
          <w:lang w:val="fr-CH"/>
        </w:rPr>
        <w:t xml:space="preserve">Il </w:t>
      </w:r>
      <w:r w:rsidRPr="003D5CA5">
        <w:rPr>
          <w:rFonts w:ascii="Arial" w:hAnsi="Arial" w:cs="Arial"/>
          <w:sz w:val="24"/>
          <w:szCs w:val="24"/>
          <w:lang w:val="fr-CH"/>
        </w:rPr>
        <w:t>est en outre</w:t>
      </w:r>
      <w:r w:rsidR="00601A56" w:rsidRPr="003D5CA5">
        <w:rPr>
          <w:rFonts w:ascii="Arial" w:hAnsi="Arial" w:cs="Arial"/>
          <w:sz w:val="24"/>
          <w:szCs w:val="24"/>
          <w:lang w:val="fr-CH"/>
        </w:rPr>
        <w:t xml:space="preserve"> possible de verser la dernière tranche après réception du dernier rapport annuel.</w:t>
      </w:r>
    </w:p>
    <w:p w14:paraId="0443D90B" w14:textId="77777777" w:rsidR="000B61D1" w:rsidRPr="00A25375" w:rsidRDefault="00014545" w:rsidP="007A0E21">
      <w:pPr>
        <w:tabs>
          <w:tab w:val="left" w:pos="851"/>
        </w:tabs>
        <w:spacing w:before="240" w:after="120" w:line="240" w:lineRule="auto"/>
        <w:ind w:left="851" w:hanging="851"/>
        <w:rPr>
          <w:rFonts w:ascii="Arial" w:hAnsi="Arial" w:cs="Arial"/>
          <w:b/>
          <w:sz w:val="24"/>
          <w:szCs w:val="24"/>
          <w:lang w:val="fr-CH"/>
        </w:rPr>
      </w:pPr>
      <w:r w:rsidRPr="003D5CA5">
        <w:rPr>
          <w:rFonts w:ascii="Arial" w:hAnsi="Arial" w:cs="Arial"/>
          <w:b/>
          <w:sz w:val="24"/>
          <w:szCs w:val="24"/>
          <w:lang w:val="fr-CH"/>
        </w:rPr>
        <w:t xml:space="preserve">7.3 </w:t>
      </w:r>
      <w:r w:rsidRPr="003D5CA5">
        <w:rPr>
          <w:rFonts w:ascii="Arial" w:hAnsi="Arial" w:cs="Arial"/>
          <w:b/>
          <w:sz w:val="24"/>
          <w:szCs w:val="24"/>
          <w:lang w:val="fr-CH"/>
        </w:rPr>
        <w:tab/>
      </w:r>
      <w:r w:rsidR="009A70E2" w:rsidRPr="003D5CA5">
        <w:rPr>
          <w:rFonts w:ascii="Arial" w:hAnsi="Arial" w:cs="Arial"/>
          <w:b/>
          <w:sz w:val="24"/>
          <w:szCs w:val="24"/>
          <w:lang w:val="fr-CH"/>
        </w:rPr>
        <w:t>Réserve concernant le paiement et retard de paiement de la part de la Confédération</w:t>
      </w:r>
    </w:p>
    <w:p w14:paraId="39EA2315" w14:textId="77777777" w:rsidR="000B61D1" w:rsidRPr="00A25375" w:rsidRDefault="009A70E2"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Le paiement des contributions </w:t>
      </w:r>
      <w:r w:rsidR="00C27BFE" w:rsidRPr="00A25375">
        <w:rPr>
          <w:rFonts w:ascii="Arial" w:hAnsi="Arial" w:cs="Arial"/>
          <w:sz w:val="24"/>
          <w:szCs w:val="24"/>
          <w:lang w:val="fr-CH"/>
        </w:rPr>
        <w:t>indiquées au</w:t>
      </w:r>
      <w:r w:rsidRPr="00A25375">
        <w:rPr>
          <w:rFonts w:ascii="Arial" w:hAnsi="Arial" w:cs="Arial"/>
          <w:sz w:val="24"/>
          <w:szCs w:val="24"/>
          <w:lang w:val="fr-CH"/>
        </w:rPr>
        <w:t xml:space="preserve"> ch. </w:t>
      </w:r>
      <w:r w:rsidR="00014545" w:rsidRPr="00A25375">
        <w:rPr>
          <w:rFonts w:ascii="Arial" w:hAnsi="Arial" w:cs="Arial"/>
          <w:sz w:val="24"/>
          <w:szCs w:val="24"/>
          <w:lang w:val="fr-CH"/>
        </w:rPr>
        <w:t xml:space="preserve">7.1 </w:t>
      </w:r>
      <w:r w:rsidRPr="00A25375">
        <w:rPr>
          <w:rFonts w:ascii="Arial" w:hAnsi="Arial" w:cs="Arial"/>
          <w:sz w:val="24"/>
          <w:szCs w:val="24"/>
          <w:lang w:val="fr-CH"/>
        </w:rPr>
        <w:t>s’effectue sous réserve de l’approbation par le Parlement des crédits budgétaires concernés</w:t>
      </w:r>
      <w:r w:rsidR="00014545" w:rsidRPr="00A25375">
        <w:rPr>
          <w:rFonts w:ascii="Arial" w:hAnsi="Arial" w:cs="Arial"/>
          <w:sz w:val="24"/>
          <w:szCs w:val="24"/>
          <w:lang w:val="fr-CH"/>
        </w:rPr>
        <w:t xml:space="preserve">. </w:t>
      </w:r>
    </w:p>
    <w:p w14:paraId="6650BD49" w14:textId="77777777" w:rsidR="000B61D1" w:rsidRPr="00A25375" w:rsidRDefault="0001454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 xml:space="preserve">8 </w:t>
      </w:r>
      <w:r w:rsidRPr="00A25375">
        <w:rPr>
          <w:rFonts w:ascii="Arial" w:hAnsi="Arial" w:cs="Arial"/>
          <w:b/>
          <w:sz w:val="28"/>
          <w:szCs w:val="24"/>
          <w:lang w:val="fr-CH"/>
        </w:rPr>
        <w:tab/>
      </w:r>
      <w:r w:rsidR="00C27BFE" w:rsidRPr="00A25375">
        <w:rPr>
          <w:rFonts w:ascii="Arial" w:hAnsi="Arial" w:cs="Arial"/>
          <w:b/>
          <w:sz w:val="28"/>
          <w:szCs w:val="24"/>
          <w:lang w:val="fr-CH"/>
        </w:rPr>
        <w:t>Rapports</w:t>
      </w:r>
    </w:p>
    <w:p w14:paraId="427A7F7F" w14:textId="77777777" w:rsidR="000B61D1" w:rsidRPr="00A25375" w:rsidRDefault="0001454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8.1</w:t>
      </w:r>
      <w:r w:rsidRPr="00A25375">
        <w:rPr>
          <w:rFonts w:ascii="Arial" w:hAnsi="Arial" w:cs="Arial"/>
          <w:b/>
          <w:sz w:val="24"/>
          <w:szCs w:val="24"/>
          <w:lang w:val="fr-CH"/>
        </w:rPr>
        <w:tab/>
      </w:r>
      <w:r w:rsidR="00C27BFE" w:rsidRPr="00A25375">
        <w:rPr>
          <w:rFonts w:ascii="Arial" w:hAnsi="Arial" w:cs="Arial"/>
          <w:b/>
          <w:sz w:val="24"/>
          <w:szCs w:val="24"/>
          <w:lang w:val="fr-CH"/>
        </w:rPr>
        <w:t>Rapports annuels</w:t>
      </w:r>
      <w:r w:rsidR="00560841" w:rsidRPr="00A25375">
        <w:rPr>
          <w:rFonts w:ascii="Arial" w:hAnsi="Arial" w:cs="Arial"/>
          <w:b/>
          <w:sz w:val="24"/>
          <w:szCs w:val="24"/>
          <w:lang w:val="fr-CH"/>
        </w:rPr>
        <w:t xml:space="preserve"> </w:t>
      </w:r>
      <w:r w:rsidR="00560841" w:rsidRPr="00A25375">
        <w:rPr>
          <w:rFonts w:ascii="Arial" w:hAnsi="Arial" w:cs="Arial"/>
          <w:i/>
          <w:sz w:val="24"/>
          <w:szCs w:val="24"/>
          <w:lang w:val="fr-CH"/>
        </w:rPr>
        <w:t>[</w:t>
      </w:r>
      <w:r w:rsidR="00970632" w:rsidRPr="00A25375">
        <w:rPr>
          <w:rFonts w:ascii="Arial" w:hAnsi="Arial" w:cs="Arial"/>
          <w:i/>
          <w:sz w:val="24"/>
          <w:szCs w:val="24"/>
          <w:lang w:val="fr-CH"/>
        </w:rPr>
        <w:t>éventuellement semestriels, voir ch. </w:t>
      </w:r>
      <w:r w:rsidR="00560841" w:rsidRPr="00A25375">
        <w:rPr>
          <w:rFonts w:ascii="Arial" w:hAnsi="Arial" w:cs="Arial"/>
          <w:i/>
          <w:sz w:val="24"/>
          <w:szCs w:val="24"/>
          <w:lang w:val="fr-CH"/>
        </w:rPr>
        <w:t>7.2]</w:t>
      </w:r>
    </w:p>
    <w:p w14:paraId="707A0D24" w14:textId="77777777" w:rsidR="000B61D1" w:rsidRPr="00A25375" w:rsidRDefault="00370675"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 canton informe la Confédération</w:t>
      </w:r>
      <w:r w:rsidR="00014545" w:rsidRPr="00A25375">
        <w:rPr>
          <w:rFonts w:ascii="Arial" w:hAnsi="Arial" w:cs="Arial"/>
          <w:sz w:val="24"/>
          <w:szCs w:val="24"/>
          <w:lang w:val="fr-CH"/>
        </w:rPr>
        <w:t xml:space="preserve"> </w:t>
      </w:r>
      <w:r w:rsidR="00560841" w:rsidRPr="00A25375">
        <w:rPr>
          <w:rFonts w:ascii="Arial" w:hAnsi="Arial" w:cs="Arial"/>
          <w:i/>
          <w:sz w:val="24"/>
          <w:szCs w:val="24"/>
          <w:lang w:val="fr-CH"/>
        </w:rPr>
        <w:t>[</w:t>
      </w:r>
      <w:r w:rsidR="00F74CEF" w:rsidRPr="00A25375">
        <w:rPr>
          <w:rFonts w:ascii="Arial" w:hAnsi="Arial" w:cs="Arial"/>
          <w:i/>
          <w:sz w:val="24"/>
          <w:szCs w:val="24"/>
          <w:lang w:val="fr-CH"/>
        </w:rPr>
        <w:t>indiquer</w:t>
      </w:r>
      <w:r w:rsidRPr="00A25375">
        <w:rPr>
          <w:rFonts w:ascii="Arial" w:hAnsi="Arial" w:cs="Arial"/>
          <w:i/>
          <w:sz w:val="24"/>
          <w:szCs w:val="24"/>
          <w:lang w:val="fr-CH"/>
        </w:rPr>
        <w:t xml:space="preserve"> la fréquence et l</w:t>
      </w:r>
      <w:r w:rsidR="00F74CEF" w:rsidRPr="00A25375">
        <w:rPr>
          <w:rFonts w:ascii="Arial" w:hAnsi="Arial" w:cs="Arial"/>
          <w:i/>
          <w:sz w:val="24"/>
          <w:szCs w:val="24"/>
          <w:lang w:val="fr-CH"/>
        </w:rPr>
        <w:t>a première date</w:t>
      </w:r>
      <w:r w:rsidR="00560841" w:rsidRPr="00A25375">
        <w:rPr>
          <w:rFonts w:ascii="Arial" w:hAnsi="Arial" w:cs="Arial"/>
          <w:i/>
          <w:sz w:val="24"/>
          <w:szCs w:val="24"/>
          <w:lang w:val="fr-CH"/>
        </w:rPr>
        <w:t xml:space="preserve">, </w:t>
      </w:r>
      <w:r w:rsidRPr="00A25375">
        <w:rPr>
          <w:rFonts w:ascii="Arial" w:hAnsi="Arial" w:cs="Arial"/>
          <w:i/>
          <w:sz w:val="24"/>
          <w:szCs w:val="24"/>
          <w:lang w:val="fr-CH"/>
        </w:rPr>
        <w:t>par ex. chaque année,</w:t>
      </w:r>
      <w:r w:rsidR="005D1FF7" w:rsidRPr="00A25375">
        <w:rPr>
          <w:rFonts w:ascii="Arial" w:hAnsi="Arial" w:cs="Arial"/>
          <w:i/>
          <w:sz w:val="24"/>
          <w:szCs w:val="24"/>
          <w:lang w:val="fr-CH"/>
        </w:rPr>
        <w:t xml:space="preserve"> premier rapport le </w:t>
      </w:r>
      <w:r w:rsidR="00560841" w:rsidRPr="00A25375">
        <w:rPr>
          <w:rFonts w:ascii="Arial" w:hAnsi="Arial" w:cs="Arial"/>
          <w:i/>
          <w:sz w:val="24"/>
          <w:szCs w:val="24"/>
          <w:lang w:val="fr-CH"/>
        </w:rPr>
        <w:t>….]</w:t>
      </w:r>
      <w:r w:rsidR="00014545" w:rsidRPr="00A25375">
        <w:rPr>
          <w:rFonts w:ascii="Arial" w:hAnsi="Arial" w:cs="Arial"/>
          <w:sz w:val="24"/>
          <w:szCs w:val="24"/>
          <w:lang w:val="fr-CH"/>
        </w:rPr>
        <w:t xml:space="preserve"> </w:t>
      </w:r>
      <w:r w:rsidR="005D1FF7" w:rsidRPr="00A25375">
        <w:rPr>
          <w:rFonts w:ascii="Arial" w:hAnsi="Arial" w:cs="Arial"/>
          <w:sz w:val="24"/>
          <w:szCs w:val="24"/>
          <w:lang w:val="fr-CH"/>
        </w:rPr>
        <w:t xml:space="preserve">sur la progression des mesures, le degré de réalisation des objectifs, les contributions fédérales déjà perçues et l’ensemble des moyens mis en œuvre en vue d’atteindre les objectifs. Le </w:t>
      </w:r>
      <w:r w:rsidR="005D1FF7" w:rsidRPr="00A25375">
        <w:rPr>
          <w:rFonts w:ascii="Arial" w:hAnsi="Arial" w:cs="Arial"/>
          <w:i/>
          <w:sz w:val="24"/>
          <w:szCs w:val="24"/>
          <w:lang w:val="fr-CH"/>
        </w:rPr>
        <w:t>[deuxième]</w:t>
      </w:r>
      <w:r w:rsidR="005D1FF7" w:rsidRPr="00A25375">
        <w:rPr>
          <w:rFonts w:ascii="Arial" w:hAnsi="Arial" w:cs="Arial"/>
          <w:sz w:val="24"/>
          <w:szCs w:val="24"/>
          <w:lang w:val="fr-CH"/>
        </w:rPr>
        <w:t xml:space="preserve"> rapport contient également des conclusions en vue de la période</w:t>
      </w:r>
      <w:r w:rsidR="000F7409" w:rsidRPr="00A25375">
        <w:rPr>
          <w:rFonts w:ascii="Arial" w:hAnsi="Arial" w:cs="Arial"/>
          <w:sz w:val="24"/>
          <w:szCs w:val="24"/>
          <w:lang w:val="fr-CH"/>
        </w:rPr>
        <w:t xml:space="preserve"> suivante</w:t>
      </w:r>
      <w:r w:rsidR="005D1FF7" w:rsidRPr="00A25375">
        <w:rPr>
          <w:rFonts w:ascii="Arial" w:hAnsi="Arial" w:cs="Arial"/>
          <w:sz w:val="24"/>
          <w:szCs w:val="24"/>
          <w:lang w:val="fr-CH"/>
        </w:rPr>
        <w:t>. Pour l’élaboration du rapport, le canton utilise le modèle mis à disposition par la Confédération</w:t>
      </w:r>
      <w:r w:rsidR="00CB057C" w:rsidRPr="00A25375">
        <w:rPr>
          <w:rFonts w:ascii="Arial" w:hAnsi="Arial" w:cs="Arial"/>
          <w:sz w:val="24"/>
          <w:szCs w:val="24"/>
          <w:lang w:val="fr-CH"/>
        </w:rPr>
        <w:t>.</w:t>
      </w:r>
    </w:p>
    <w:p w14:paraId="15570E66" w14:textId="77777777" w:rsidR="000B61D1" w:rsidRPr="00A25375" w:rsidRDefault="0001454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8.</w:t>
      </w:r>
      <w:r w:rsidR="00AE6AE5" w:rsidRPr="00A25375">
        <w:rPr>
          <w:rFonts w:ascii="Arial" w:hAnsi="Arial" w:cs="Arial"/>
          <w:b/>
          <w:sz w:val="24"/>
          <w:szCs w:val="24"/>
          <w:lang w:val="fr-CH"/>
        </w:rPr>
        <w:t>2</w:t>
      </w:r>
      <w:r w:rsidRPr="00A25375">
        <w:rPr>
          <w:rFonts w:ascii="Arial" w:hAnsi="Arial" w:cs="Arial"/>
          <w:b/>
          <w:sz w:val="24"/>
          <w:szCs w:val="24"/>
          <w:lang w:val="fr-CH"/>
        </w:rPr>
        <w:tab/>
      </w:r>
      <w:r w:rsidR="00F74CEF" w:rsidRPr="00A25375">
        <w:rPr>
          <w:rFonts w:ascii="Arial" w:hAnsi="Arial" w:cs="Arial"/>
          <w:b/>
          <w:sz w:val="24"/>
          <w:szCs w:val="24"/>
          <w:lang w:val="fr-CH"/>
        </w:rPr>
        <w:t>Délais</w:t>
      </w:r>
    </w:p>
    <w:p w14:paraId="47D01D52" w14:textId="77777777" w:rsidR="000B61D1" w:rsidRPr="00A25375" w:rsidRDefault="00F74CEF"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Les rapports doivent être remis </w:t>
      </w:r>
      <w:r w:rsidR="00B937F0" w:rsidRPr="00A25375">
        <w:rPr>
          <w:rFonts w:ascii="Arial" w:hAnsi="Arial" w:cs="Arial"/>
          <w:sz w:val="24"/>
          <w:szCs w:val="24"/>
          <w:lang w:val="fr-CH"/>
        </w:rPr>
        <w:t xml:space="preserve">pour </w:t>
      </w:r>
      <w:r w:rsidR="00560841" w:rsidRPr="00A25375">
        <w:rPr>
          <w:rFonts w:ascii="Arial" w:hAnsi="Arial" w:cs="Arial"/>
          <w:i/>
          <w:sz w:val="24"/>
          <w:szCs w:val="24"/>
          <w:lang w:val="fr-CH"/>
        </w:rPr>
        <w:t>[</w:t>
      </w:r>
      <w:r w:rsidRPr="00A25375">
        <w:rPr>
          <w:rFonts w:ascii="Arial" w:hAnsi="Arial" w:cs="Arial"/>
          <w:i/>
          <w:sz w:val="24"/>
          <w:szCs w:val="24"/>
          <w:lang w:val="fr-CH"/>
        </w:rPr>
        <w:t>indiquer la date, par ex. fin mars de l’année suivante</w:t>
      </w:r>
      <w:r w:rsidR="00560841" w:rsidRPr="00A25375">
        <w:rPr>
          <w:rFonts w:ascii="Arial" w:hAnsi="Arial" w:cs="Arial"/>
          <w:i/>
          <w:sz w:val="24"/>
          <w:szCs w:val="24"/>
          <w:lang w:val="fr-CH"/>
        </w:rPr>
        <w:t>]</w:t>
      </w:r>
      <w:r w:rsidRPr="00A25375">
        <w:rPr>
          <w:rFonts w:ascii="Arial" w:hAnsi="Arial" w:cs="Arial"/>
          <w:sz w:val="24"/>
          <w:szCs w:val="24"/>
          <w:lang w:val="fr-CH"/>
        </w:rPr>
        <w:t xml:space="preserve">. La Confédération évalue les rapports et transmet ses conclusions au canton jusqu’à </w:t>
      </w:r>
      <w:r w:rsidR="00560841" w:rsidRPr="00A25375">
        <w:rPr>
          <w:rFonts w:ascii="Arial" w:hAnsi="Arial" w:cs="Arial"/>
          <w:i/>
          <w:sz w:val="24"/>
          <w:szCs w:val="24"/>
          <w:lang w:val="fr-CH"/>
        </w:rPr>
        <w:t>[</w:t>
      </w:r>
      <w:r w:rsidRPr="00A25375">
        <w:rPr>
          <w:rFonts w:ascii="Arial" w:hAnsi="Arial" w:cs="Arial"/>
          <w:i/>
          <w:sz w:val="24"/>
          <w:szCs w:val="24"/>
          <w:lang w:val="fr-CH"/>
        </w:rPr>
        <w:t>indiquer la date, par ex. fin juin</w:t>
      </w:r>
      <w:r w:rsidR="00560841" w:rsidRPr="00A25375">
        <w:rPr>
          <w:rFonts w:ascii="Arial" w:hAnsi="Arial" w:cs="Arial"/>
          <w:i/>
          <w:sz w:val="24"/>
          <w:szCs w:val="24"/>
          <w:lang w:val="fr-CH"/>
        </w:rPr>
        <w:t>]</w:t>
      </w:r>
      <w:r w:rsidR="00014545" w:rsidRPr="00A25375">
        <w:rPr>
          <w:rFonts w:ascii="Arial" w:hAnsi="Arial" w:cs="Arial"/>
          <w:sz w:val="24"/>
          <w:szCs w:val="24"/>
          <w:lang w:val="fr-CH"/>
        </w:rPr>
        <w:t>.</w:t>
      </w:r>
    </w:p>
    <w:p w14:paraId="1601AA75" w14:textId="77777777" w:rsidR="000B61D1" w:rsidRPr="00A25375" w:rsidRDefault="00162695" w:rsidP="00560841">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9.</w:t>
      </w:r>
      <w:r w:rsidRPr="00A25375">
        <w:rPr>
          <w:rFonts w:ascii="Arial" w:hAnsi="Arial" w:cs="Arial"/>
          <w:b/>
          <w:sz w:val="28"/>
          <w:szCs w:val="24"/>
          <w:lang w:val="fr-CH"/>
        </w:rPr>
        <w:tab/>
      </w:r>
      <w:r w:rsidR="00920294">
        <w:rPr>
          <w:rFonts w:ascii="Arial" w:hAnsi="Arial" w:cs="Arial"/>
          <w:b/>
          <w:sz w:val="28"/>
          <w:szCs w:val="24"/>
          <w:lang w:val="fr-CH"/>
        </w:rPr>
        <w:t>Gestion</w:t>
      </w:r>
      <w:r w:rsidR="00411F43" w:rsidRPr="00A25375">
        <w:rPr>
          <w:rFonts w:ascii="Arial" w:hAnsi="Arial" w:cs="Arial"/>
          <w:b/>
          <w:sz w:val="28"/>
          <w:szCs w:val="24"/>
          <w:lang w:val="fr-CH"/>
        </w:rPr>
        <w:t xml:space="preserve"> et surveillance</w:t>
      </w:r>
    </w:p>
    <w:p w14:paraId="58F511E9" w14:textId="77777777" w:rsidR="000B61D1" w:rsidRPr="00A25375"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9.1</w:t>
      </w:r>
      <w:r w:rsidR="00014545" w:rsidRPr="00A25375">
        <w:rPr>
          <w:rFonts w:ascii="Arial" w:hAnsi="Arial" w:cs="Arial"/>
          <w:b/>
          <w:sz w:val="24"/>
          <w:szCs w:val="24"/>
          <w:lang w:val="fr-CH"/>
        </w:rPr>
        <w:tab/>
      </w:r>
      <w:r w:rsidR="00920294">
        <w:rPr>
          <w:rFonts w:ascii="Arial" w:hAnsi="Arial" w:cs="Arial"/>
          <w:b/>
          <w:sz w:val="24"/>
          <w:szCs w:val="24"/>
          <w:lang w:val="fr-CH"/>
        </w:rPr>
        <w:t>Gestion</w:t>
      </w:r>
      <w:r w:rsidR="00411F43" w:rsidRPr="00A25375">
        <w:rPr>
          <w:rFonts w:ascii="Arial" w:hAnsi="Arial" w:cs="Arial"/>
          <w:b/>
          <w:sz w:val="24"/>
          <w:szCs w:val="24"/>
          <w:lang w:val="fr-CH"/>
        </w:rPr>
        <w:t xml:space="preserve"> et surveillance sur les plans matériel et financier</w:t>
      </w:r>
    </w:p>
    <w:p w14:paraId="4CBCF574" w14:textId="77777777" w:rsidR="000B61D1" w:rsidRPr="00A25375" w:rsidRDefault="004119E8" w:rsidP="0029436B">
      <w:pPr>
        <w:tabs>
          <w:tab w:val="left" w:pos="851"/>
        </w:tabs>
        <w:spacing w:before="240" w:after="120" w:line="240" w:lineRule="auto"/>
        <w:rPr>
          <w:rFonts w:ascii="Arial" w:hAnsi="Arial" w:cs="Arial"/>
          <w:sz w:val="24"/>
          <w:szCs w:val="24"/>
          <w:lang w:val="fr-CH"/>
        </w:rPr>
      </w:pPr>
      <w:r w:rsidRPr="00A25375">
        <w:rPr>
          <w:rFonts w:ascii="Arial" w:hAnsi="Arial" w:cs="Arial"/>
          <w:sz w:val="24"/>
          <w:szCs w:val="24"/>
          <w:lang w:val="fr-CH"/>
        </w:rPr>
        <w:t>Selon l’art. 57, al. 1, LFC, l’Office fédéral</w:t>
      </w:r>
      <w:r w:rsidR="005D7258" w:rsidRPr="00A25375">
        <w:rPr>
          <w:rFonts w:ascii="Arial" w:hAnsi="Arial" w:cs="Arial"/>
          <w:sz w:val="24"/>
          <w:szCs w:val="24"/>
          <w:lang w:val="fr-CH"/>
        </w:rPr>
        <w:t xml:space="preserve"> …. </w:t>
      </w:r>
      <w:r w:rsidRPr="00A25375">
        <w:rPr>
          <w:rFonts w:ascii="Arial" w:hAnsi="Arial" w:cs="Arial"/>
          <w:sz w:val="24"/>
          <w:szCs w:val="24"/>
          <w:lang w:val="fr-CH"/>
        </w:rPr>
        <w:t>répond de l</w:t>
      </w:r>
      <w:r w:rsidR="00367AB1" w:rsidRPr="00A25375">
        <w:rPr>
          <w:rFonts w:ascii="Arial" w:hAnsi="Arial" w:cs="Arial"/>
          <w:sz w:val="24"/>
          <w:szCs w:val="24"/>
          <w:lang w:val="fr-CH"/>
        </w:rPr>
        <w:t>’</w:t>
      </w:r>
      <w:r w:rsidRPr="00A25375">
        <w:rPr>
          <w:rFonts w:ascii="Arial" w:hAnsi="Arial" w:cs="Arial"/>
          <w:sz w:val="24"/>
          <w:szCs w:val="24"/>
          <w:lang w:val="fr-CH"/>
        </w:rPr>
        <w:t xml:space="preserve">utilisation judicieuse, rentable et économe des </w:t>
      </w:r>
      <w:r w:rsidR="00B937F0" w:rsidRPr="00A25375">
        <w:rPr>
          <w:rFonts w:ascii="Arial" w:hAnsi="Arial" w:cs="Arial"/>
          <w:sz w:val="24"/>
          <w:szCs w:val="24"/>
          <w:lang w:val="fr-CH"/>
        </w:rPr>
        <w:t>moyens</w:t>
      </w:r>
      <w:r w:rsidRPr="00A25375">
        <w:rPr>
          <w:rFonts w:ascii="Arial" w:hAnsi="Arial" w:cs="Arial"/>
          <w:sz w:val="24"/>
          <w:szCs w:val="24"/>
          <w:lang w:val="fr-CH"/>
        </w:rPr>
        <w:t xml:space="preserve"> </w:t>
      </w:r>
      <w:r w:rsidR="00166CE6" w:rsidRPr="00A25375">
        <w:rPr>
          <w:rFonts w:ascii="Arial" w:hAnsi="Arial" w:cs="Arial"/>
          <w:sz w:val="24"/>
          <w:szCs w:val="24"/>
          <w:lang w:val="fr-CH"/>
        </w:rPr>
        <w:t>engagés</w:t>
      </w:r>
      <w:r w:rsidRPr="00A25375">
        <w:rPr>
          <w:rFonts w:ascii="Arial" w:hAnsi="Arial" w:cs="Arial"/>
          <w:sz w:val="24"/>
          <w:szCs w:val="24"/>
          <w:lang w:val="fr-CH"/>
        </w:rPr>
        <w:t xml:space="preserve"> dans le cadre des conventions-programmes.</w:t>
      </w:r>
      <w:r w:rsidR="005D7258" w:rsidRPr="00A25375">
        <w:rPr>
          <w:rFonts w:ascii="Arial" w:hAnsi="Arial" w:cs="Arial"/>
          <w:sz w:val="24"/>
          <w:szCs w:val="24"/>
          <w:lang w:val="fr-CH"/>
        </w:rPr>
        <w:t xml:space="preserve"> </w:t>
      </w:r>
      <w:r w:rsidR="00B937F0" w:rsidRPr="00A25375">
        <w:rPr>
          <w:rFonts w:ascii="Arial" w:hAnsi="Arial" w:cs="Arial"/>
          <w:sz w:val="24"/>
          <w:szCs w:val="24"/>
          <w:lang w:val="fr-CH"/>
        </w:rPr>
        <w:t xml:space="preserve">Il </w:t>
      </w:r>
      <w:r w:rsidR="00166CE6" w:rsidRPr="00A25375">
        <w:rPr>
          <w:rFonts w:ascii="Arial" w:hAnsi="Arial" w:cs="Arial"/>
          <w:sz w:val="24"/>
          <w:szCs w:val="24"/>
          <w:lang w:val="fr-CH"/>
        </w:rPr>
        <w:t>assume cette responsabilité en mettant en œuvre les instruments suivants</w:t>
      </w:r>
      <w:r w:rsidR="005D7258" w:rsidRPr="00A25375">
        <w:rPr>
          <w:rFonts w:ascii="Arial" w:hAnsi="Arial" w:cs="Arial"/>
          <w:sz w:val="24"/>
          <w:szCs w:val="24"/>
          <w:lang w:val="fr-CH"/>
        </w:rPr>
        <w:t>:</w:t>
      </w:r>
    </w:p>
    <w:p w14:paraId="08214CDE" w14:textId="77777777" w:rsidR="000B61D1" w:rsidRPr="00A25375" w:rsidRDefault="00920294"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lang w:val="fr-CH"/>
        </w:rPr>
      </w:pPr>
      <w:r>
        <w:rPr>
          <w:rFonts w:ascii="Arial" w:hAnsi="Arial" w:cs="Arial"/>
          <w:sz w:val="24"/>
          <w:szCs w:val="24"/>
          <w:lang w:val="fr-CH"/>
        </w:rPr>
        <w:t>Gestion</w:t>
      </w:r>
      <w:r w:rsidR="00166CE6" w:rsidRPr="00A25375">
        <w:rPr>
          <w:rFonts w:ascii="Arial" w:hAnsi="Arial" w:cs="Arial"/>
          <w:sz w:val="24"/>
          <w:szCs w:val="24"/>
          <w:lang w:val="fr-CH"/>
        </w:rPr>
        <w:t xml:space="preserve"> à l’aide de conventions fixant des objectifs concrets et des indicateurs</w:t>
      </w:r>
    </w:p>
    <w:p w14:paraId="008E9F71" w14:textId="77777777" w:rsidR="000B61D1" w:rsidRPr="00A25375" w:rsidRDefault="00166CE6"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lang w:val="fr-CH"/>
        </w:rPr>
      </w:pPr>
      <w:r w:rsidRPr="00A25375">
        <w:rPr>
          <w:rFonts w:ascii="Arial" w:hAnsi="Arial" w:cs="Arial"/>
          <w:sz w:val="24"/>
          <w:szCs w:val="24"/>
          <w:lang w:val="fr-CH"/>
        </w:rPr>
        <w:t>Examen des rapports</w:t>
      </w:r>
    </w:p>
    <w:p w14:paraId="7A876DC4" w14:textId="77777777" w:rsidR="000B61D1" w:rsidRPr="00A25375" w:rsidRDefault="00CF343E"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lang w:val="fr-CH"/>
        </w:rPr>
      </w:pPr>
      <w:r w:rsidRPr="00A25375">
        <w:rPr>
          <w:rFonts w:ascii="Arial" w:hAnsi="Arial" w:cs="Arial"/>
          <w:sz w:val="24"/>
          <w:szCs w:val="24"/>
          <w:lang w:val="fr-CH"/>
        </w:rPr>
        <w:t>Contrôles par sondage</w:t>
      </w:r>
      <w:r w:rsidR="00B03C58" w:rsidRPr="00A25375">
        <w:rPr>
          <w:rFonts w:ascii="Arial" w:hAnsi="Arial" w:cs="Arial"/>
          <w:sz w:val="24"/>
          <w:szCs w:val="24"/>
          <w:lang w:val="fr-CH"/>
        </w:rPr>
        <w:t xml:space="preserve">: </w:t>
      </w:r>
      <w:r w:rsidRPr="00A25375">
        <w:rPr>
          <w:rFonts w:ascii="Arial" w:hAnsi="Arial" w:cs="Arial"/>
          <w:sz w:val="24"/>
          <w:szCs w:val="24"/>
          <w:lang w:val="fr-CH"/>
        </w:rPr>
        <w:t>l’office fédéral peut effectuer à tout moment des contrôles par sondage et vérifier l’existence, l’</w:t>
      </w:r>
      <w:r w:rsidR="008F78F8" w:rsidRPr="003C1DD4">
        <w:rPr>
          <w:rFonts w:ascii="Arial" w:hAnsi="Arial" w:cs="Arial"/>
          <w:sz w:val="24"/>
          <w:szCs w:val="24"/>
          <w:lang w:val="fr-CH"/>
        </w:rPr>
        <w:t>exhaustivité</w:t>
      </w:r>
      <w:r w:rsidRPr="00A25375">
        <w:rPr>
          <w:rFonts w:ascii="Arial" w:hAnsi="Arial" w:cs="Arial"/>
          <w:sz w:val="24"/>
          <w:szCs w:val="24"/>
          <w:lang w:val="fr-CH"/>
        </w:rPr>
        <w:t xml:space="preserve"> et l’exactitude des données transmises par le canton. Le canton </w:t>
      </w:r>
      <w:r w:rsidR="00E905DC" w:rsidRPr="00A25375">
        <w:rPr>
          <w:rFonts w:ascii="Arial" w:hAnsi="Arial" w:cs="Arial"/>
          <w:sz w:val="24"/>
          <w:szCs w:val="24"/>
          <w:lang w:val="fr-CH"/>
        </w:rPr>
        <w:t xml:space="preserve">autorise </w:t>
      </w:r>
      <w:r w:rsidRPr="00A25375">
        <w:rPr>
          <w:rFonts w:ascii="Arial" w:hAnsi="Arial" w:cs="Arial"/>
          <w:sz w:val="24"/>
          <w:szCs w:val="24"/>
          <w:lang w:val="fr-CH"/>
        </w:rPr>
        <w:t>la Confédération</w:t>
      </w:r>
      <w:r w:rsidR="00E905DC" w:rsidRPr="00A25375">
        <w:rPr>
          <w:rFonts w:ascii="Arial" w:hAnsi="Arial" w:cs="Arial"/>
          <w:sz w:val="24"/>
          <w:szCs w:val="24"/>
          <w:lang w:val="fr-CH"/>
        </w:rPr>
        <w:t xml:space="preserve"> à consulter tous les documents importants du point de vue de la convention-programme</w:t>
      </w:r>
      <w:r w:rsidR="007D0E56" w:rsidRPr="00A25375">
        <w:rPr>
          <w:rFonts w:ascii="Arial" w:hAnsi="Arial" w:cs="Arial"/>
          <w:sz w:val="24"/>
          <w:szCs w:val="24"/>
          <w:lang w:val="fr-CH"/>
        </w:rPr>
        <w:t>.</w:t>
      </w:r>
    </w:p>
    <w:p w14:paraId="388AEF7E" w14:textId="77777777" w:rsidR="000B61D1" w:rsidRPr="00A25375" w:rsidRDefault="00E905DC"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lang w:val="fr-CH"/>
        </w:rPr>
      </w:pPr>
      <w:r w:rsidRPr="00A25375">
        <w:rPr>
          <w:rFonts w:ascii="Arial" w:hAnsi="Arial" w:cs="Arial"/>
          <w:sz w:val="24"/>
          <w:szCs w:val="24"/>
          <w:lang w:val="fr-CH"/>
        </w:rPr>
        <w:t>Si nécessaire</w:t>
      </w:r>
      <w:r w:rsidR="00A941DD" w:rsidRPr="00A25375">
        <w:rPr>
          <w:rFonts w:ascii="Arial" w:hAnsi="Arial" w:cs="Arial"/>
          <w:sz w:val="24"/>
          <w:szCs w:val="24"/>
          <w:lang w:val="fr-CH"/>
        </w:rPr>
        <w:t xml:space="preserve">: </w:t>
      </w:r>
      <w:r w:rsidRPr="00A25375">
        <w:rPr>
          <w:rFonts w:ascii="Arial" w:hAnsi="Arial" w:cs="Arial"/>
          <w:sz w:val="24"/>
          <w:szCs w:val="24"/>
          <w:lang w:val="fr-CH"/>
        </w:rPr>
        <w:t>échanges d</w:t>
      </w:r>
      <w:r w:rsidR="00920294">
        <w:rPr>
          <w:rFonts w:ascii="Arial" w:hAnsi="Arial" w:cs="Arial"/>
          <w:sz w:val="24"/>
          <w:szCs w:val="24"/>
          <w:lang w:val="fr-CH"/>
        </w:rPr>
        <w:t>’</w:t>
      </w:r>
      <w:r w:rsidRPr="00A25375">
        <w:rPr>
          <w:rFonts w:ascii="Arial" w:hAnsi="Arial" w:cs="Arial"/>
          <w:sz w:val="24"/>
          <w:szCs w:val="24"/>
          <w:lang w:val="fr-CH"/>
        </w:rPr>
        <w:t>expériences</w:t>
      </w:r>
      <w:r w:rsidR="00A941DD" w:rsidRPr="00A25375">
        <w:rPr>
          <w:rFonts w:ascii="Arial" w:hAnsi="Arial" w:cs="Arial"/>
          <w:sz w:val="24"/>
          <w:szCs w:val="24"/>
          <w:lang w:val="fr-CH"/>
        </w:rPr>
        <w:t>.</w:t>
      </w:r>
    </w:p>
    <w:p w14:paraId="45127A62" w14:textId="77777777" w:rsidR="000B61D1" w:rsidRPr="00A25375" w:rsidRDefault="00857B93" w:rsidP="00162695">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 xml:space="preserve">Le concept détaillé de </w:t>
      </w:r>
      <w:r w:rsidR="00920294">
        <w:rPr>
          <w:rFonts w:ascii="Arial" w:hAnsi="Arial" w:cs="Arial"/>
          <w:sz w:val="24"/>
          <w:szCs w:val="24"/>
          <w:lang w:val="fr-CH"/>
        </w:rPr>
        <w:t>gestion</w:t>
      </w:r>
      <w:r w:rsidRPr="00A25375">
        <w:rPr>
          <w:rFonts w:ascii="Arial" w:hAnsi="Arial" w:cs="Arial"/>
          <w:sz w:val="24"/>
          <w:szCs w:val="24"/>
          <w:lang w:val="fr-CH"/>
        </w:rPr>
        <w:t xml:space="preserve"> et de surveillance </w:t>
      </w:r>
      <w:r w:rsidR="008F78F8" w:rsidRPr="00A25375">
        <w:rPr>
          <w:rFonts w:ascii="Arial" w:hAnsi="Arial" w:cs="Arial"/>
          <w:sz w:val="24"/>
          <w:szCs w:val="24"/>
          <w:lang w:val="fr-CH"/>
        </w:rPr>
        <w:t xml:space="preserve">se trouve à l’annexe </w:t>
      </w:r>
      <w:r w:rsidR="00162695" w:rsidRPr="00A25375">
        <w:rPr>
          <w:rFonts w:ascii="Arial" w:hAnsi="Arial" w:cs="Arial"/>
          <w:sz w:val="24"/>
          <w:szCs w:val="24"/>
          <w:lang w:val="fr-CH"/>
        </w:rPr>
        <w:t xml:space="preserve">…...  </w:t>
      </w:r>
    </w:p>
    <w:p w14:paraId="507301ED" w14:textId="77777777" w:rsidR="003D5CA5" w:rsidRDefault="003D5CA5">
      <w:pPr>
        <w:spacing w:after="160" w:line="259" w:lineRule="auto"/>
        <w:rPr>
          <w:rFonts w:ascii="Arial" w:hAnsi="Arial" w:cs="Arial"/>
          <w:b/>
          <w:sz w:val="24"/>
          <w:szCs w:val="24"/>
          <w:lang w:val="fr-CH"/>
        </w:rPr>
      </w:pPr>
      <w:r>
        <w:rPr>
          <w:rFonts w:ascii="Arial" w:hAnsi="Arial" w:cs="Arial"/>
          <w:b/>
          <w:sz w:val="24"/>
          <w:szCs w:val="24"/>
          <w:lang w:val="fr-CH"/>
        </w:rPr>
        <w:br w:type="page"/>
      </w:r>
    </w:p>
    <w:p w14:paraId="70EDD19F" w14:textId="2DF2A364" w:rsidR="000B61D1" w:rsidRPr="00A25375"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lastRenderedPageBreak/>
        <w:t>9.2</w:t>
      </w:r>
      <w:r w:rsidR="009B1F18" w:rsidRPr="00A25375">
        <w:rPr>
          <w:rFonts w:ascii="Arial" w:hAnsi="Arial" w:cs="Arial"/>
          <w:b/>
          <w:sz w:val="24"/>
          <w:szCs w:val="24"/>
          <w:lang w:val="fr-CH"/>
        </w:rPr>
        <w:tab/>
      </w:r>
      <w:r w:rsidR="008F78F8" w:rsidRPr="00A25375">
        <w:rPr>
          <w:rFonts w:ascii="Arial" w:hAnsi="Arial" w:cs="Arial"/>
          <w:b/>
          <w:sz w:val="24"/>
          <w:szCs w:val="24"/>
          <w:lang w:val="fr-CH"/>
        </w:rPr>
        <w:t>Contrôle des finances</w:t>
      </w:r>
    </w:p>
    <w:p w14:paraId="6E8FC0A9" w14:textId="77777777" w:rsidR="000B61D1" w:rsidRPr="00A25375" w:rsidRDefault="008F78F8"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 Contrôle fédéral des finances (CDF) et le Contrôle cantonal des finances (CCF) peuvent vérifier sur place l’existence, l’exhaustivité et l’exactitude des données transmises par le canton.</w:t>
      </w:r>
      <w:r w:rsidR="00FE68A4" w:rsidRPr="00A25375">
        <w:rPr>
          <w:rFonts w:ascii="Arial" w:hAnsi="Arial" w:cs="Arial"/>
          <w:sz w:val="24"/>
          <w:szCs w:val="24"/>
          <w:lang w:val="fr-CH"/>
        </w:rPr>
        <w:t xml:space="preserve"> Dans le cadre de leurs contrôles, le CDF et le CCF ont accès aux données requises par la présente convention-programme.</w:t>
      </w:r>
    </w:p>
    <w:p w14:paraId="1BDF15FF" w14:textId="77777777" w:rsidR="000B61D1" w:rsidRPr="00A25375" w:rsidRDefault="00FE68A4"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 CDF et le CCF conviennent au préalable des modalités de leurs contrôles. Si les deux organes ne peuvent procéder conjointement à ces contrôles, le CDF peut s’en charger seul. Le CCF est toujours invité à la discussion finale. Toutes les parties reçoi-vent directement les rapports de contrôle relatifs à la présente convention-programme.</w:t>
      </w:r>
    </w:p>
    <w:p w14:paraId="585BA230"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 xml:space="preserve">10 </w:t>
      </w:r>
      <w:r w:rsidR="00014545" w:rsidRPr="00A25375">
        <w:rPr>
          <w:rFonts w:ascii="Arial" w:hAnsi="Arial" w:cs="Arial"/>
          <w:b/>
          <w:sz w:val="28"/>
          <w:szCs w:val="24"/>
          <w:lang w:val="fr-CH"/>
        </w:rPr>
        <w:tab/>
      </w:r>
      <w:r w:rsidR="005C55CB" w:rsidRPr="00A25375">
        <w:rPr>
          <w:rFonts w:ascii="Arial" w:hAnsi="Arial" w:cs="Arial"/>
          <w:b/>
          <w:sz w:val="28"/>
          <w:szCs w:val="24"/>
          <w:lang w:val="fr-CH"/>
        </w:rPr>
        <w:t>Exécution de la convention-programme</w:t>
      </w:r>
    </w:p>
    <w:p w14:paraId="4E6A0160" w14:textId="77777777" w:rsidR="000B61D1" w:rsidRPr="00A25375" w:rsidRDefault="00162695" w:rsidP="0029436B">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10</w:t>
      </w:r>
      <w:r w:rsidR="00014545" w:rsidRPr="00A25375">
        <w:rPr>
          <w:rFonts w:ascii="Arial" w:hAnsi="Arial" w:cs="Arial"/>
          <w:b/>
          <w:sz w:val="24"/>
          <w:szCs w:val="24"/>
          <w:lang w:val="fr-CH"/>
        </w:rPr>
        <w:t>.1</w:t>
      </w:r>
      <w:r w:rsidR="00014545" w:rsidRPr="00A25375">
        <w:rPr>
          <w:rFonts w:ascii="Arial" w:hAnsi="Arial" w:cs="Arial"/>
          <w:b/>
          <w:sz w:val="24"/>
          <w:szCs w:val="24"/>
          <w:lang w:val="fr-CH"/>
        </w:rPr>
        <w:tab/>
        <w:t>E</w:t>
      </w:r>
      <w:r w:rsidR="005C55CB" w:rsidRPr="00A25375">
        <w:rPr>
          <w:rFonts w:ascii="Arial" w:hAnsi="Arial" w:cs="Arial"/>
          <w:b/>
          <w:sz w:val="24"/>
          <w:szCs w:val="24"/>
          <w:lang w:val="fr-CH"/>
        </w:rPr>
        <w:t>xécution</w:t>
      </w:r>
    </w:p>
    <w:p w14:paraId="53C395F7" w14:textId="77777777" w:rsidR="000B61D1" w:rsidRPr="00A25375" w:rsidRDefault="005C55CB"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La convention-programme est réputée exécutée lorsque les objectifs de prestation et de qualité (ou d’efficacité) conformément aux ch.</w:t>
      </w:r>
      <w:r w:rsidR="00A25375">
        <w:rPr>
          <w:rFonts w:ascii="Arial" w:hAnsi="Arial" w:cs="Arial"/>
          <w:sz w:val="24"/>
          <w:szCs w:val="24"/>
          <w:lang w:val="fr-CH"/>
        </w:rPr>
        <w:t> </w:t>
      </w:r>
      <w:r w:rsidRPr="00A25375">
        <w:rPr>
          <w:rFonts w:ascii="Arial" w:hAnsi="Arial" w:cs="Arial"/>
          <w:sz w:val="24"/>
          <w:szCs w:val="24"/>
          <w:lang w:val="fr-CH"/>
        </w:rPr>
        <w:t>5.1 et 6.1 sont intégralement atteints au terme de la durée de la convention et que les contributions mentionnées aux ch. 6.2 et 7 ont été versées.</w:t>
      </w:r>
    </w:p>
    <w:p w14:paraId="115D199F" w14:textId="77777777" w:rsidR="000B61D1" w:rsidRPr="00A25375"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10</w:t>
      </w:r>
      <w:r w:rsidR="00014545" w:rsidRPr="00A25375">
        <w:rPr>
          <w:rFonts w:ascii="Arial" w:hAnsi="Arial" w:cs="Arial"/>
          <w:b/>
          <w:sz w:val="24"/>
          <w:szCs w:val="24"/>
          <w:lang w:val="fr-CH"/>
        </w:rPr>
        <w:t>.2</w:t>
      </w:r>
      <w:r w:rsidR="00014545" w:rsidRPr="00A25375">
        <w:rPr>
          <w:rFonts w:ascii="Arial" w:hAnsi="Arial" w:cs="Arial"/>
          <w:b/>
          <w:sz w:val="24"/>
          <w:szCs w:val="24"/>
          <w:lang w:val="fr-CH"/>
        </w:rPr>
        <w:tab/>
      </w:r>
      <w:r w:rsidR="0056389E" w:rsidRPr="00A25375">
        <w:rPr>
          <w:rFonts w:ascii="Arial" w:hAnsi="Arial" w:cs="Arial"/>
          <w:b/>
          <w:sz w:val="24"/>
          <w:szCs w:val="24"/>
          <w:lang w:val="fr-CH"/>
        </w:rPr>
        <w:t>Délai supplémentaire</w:t>
      </w:r>
    </w:p>
    <w:p w14:paraId="3BACAA06" w14:textId="77777777" w:rsidR="000B61D1" w:rsidRPr="00A25375" w:rsidRDefault="0056389E"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Si un ou plusieurs objectifs ne sont pas réalisés dans le délai convenu, la Confédération peut, à l’échéance de la convention, prolonger ce délai d’une année au maximum, période durant laquelle le canton doit atteindre les objectifs fixés. Pour ce délai sup-plémentaire, la Confédération n’accorde aucune contribution dépassant les montants initialement convenus au ch. 6.2. L’obligation d’atteindre les objectifs durant un délai supplémentaire ne s’applique pas si le canton peut prouver que la prestation convenue ne peut être fournie en raison de circonstances exogènes indépendantes de sa volonté.</w:t>
      </w:r>
    </w:p>
    <w:p w14:paraId="6A038A09" w14:textId="77777777" w:rsidR="000B61D1" w:rsidRPr="00A25375"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10</w:t>
      </w:r>
      <w:r w:rsidR="00014545" w:rsidRPr="00A25375">
        <w:rPr>
          <w:rFonts w:ascii="Arial" w:hAnsi="Arial" w:cs="Arial"/>
          <w:b/>
          <w:sz w:val="24"/>
          <w:szCs w:val="24"/>
          <w:lang w:val="fr-CH"/>
        </w:rPr>
        <w:t>.3</w:t>
      </w:r>
      <w:r w:rsidR="00014545" w:rsidRPr="00A25375">
        <w:rPr>
          <w:rFonts w:ascii="Arial" w:hAnsi="Arial" w:cs="Arial"/>
          <w:b/>
          <w:sz w:val="24"/>
          <w:szCs w:val="24"/>
          <w:lang w:val="fr-CH"/>
        </w:rPr>
        <w:tab/>
      </w:r>
      <w:r w:rsidR="0056389E" w:rsidRPr="00A25375">
        <w:rPr>
          <w:rFonts w:ascii="Arial" w:hAnsi="Arial" w:cs="Arial"/>
          <w:b/>
          <w:sz w:val="24"/>
          <w:szCs w:val="24"/>
          <w:lang w:val="fr-CH"/>
        </w:rPr>
        <w:t>Remboursement</w:t>
      </w:r>
    </w:p>
    <w:p w14:paraId="24D35DA7" w14:textId="6C77F63C" w:rsidR="000B61D1" w:rsidRPr="00A25375" w:rsidRDefault="003B2C43"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Si les objectifs de la </w:t>
      </w:r>
      <w:r w:rsidRPr="003D5CA5">
        <w:rPr>
          <w:rFonts w:ascii="Arial" w:hAnsi="Arial" w:cs="Arial"/>
          <w:sz w:val="24"/>
          <w:szCs w:val="24"/>
          <w:lang w:val="fr-CH"/>
        </w:rPr>
        <w:t xml:space="preserve">convention-programme ne sont pas entièrement remplis malgré les dispositions </w:t>
      </w:r>
      <w:r w:rsidR="00D32FA3" w:rsidRPr="003D5CA5">
        <w:rPr>
          <w:rFonts w:ascii="Arial" w:hAnsi="Arial" w:cs="Arial"/>
          <w:sz w:val="24"/>
          <w:szCs w:val="24"/>
          <w:lang w:val="fr-CH"/>
        </w:rPr>
        <w:t>du</w:t>
      </w:r>
      <w:r w:rsidR="006A1694" w:rsidRPr="003D5CA5">
        <w:rPr>
          <w:rFonts w:ascii="Arial" w:hAnsi="Arial" w:cs="Arial"/>
          <w:sz w:val="24"/>
          <w:szCs w:val="24"/>
          <w:lang w:val="fr-CH"/>
        </w:rPr>
        <w:t xml:space="preserve"> </w:t>
      </w:r>
      <w:r w:rsidRPr="003D5CA5">
        <w:rPr>
          <w:rFonts w:ascii="Arial" w:hAnsi="Arial" w:cs="Arial"/>
          <w:sz w:val="24"/>
          <w:szCs w:val="24"/>
          <w:lang w:val="fr-CH"/>
        </w:rPr>
        <w:t xml:space="preserve">ch. </w:t>
      </w:r>
      <w:r w:rsidR="006A1694" w:rsidRPr="003D5CA5">
        <w:rPr>
          <w:rFonts w:ascii="Arial" w:hAnsi="Arial" w:cs="Arial"/>
          <w:sz w:val="24"/>
          <w:szCs w:val="24"/>
          <w:lang w:val="fr-CH"/>
        </w:rPr>
        <w:t>10</w:t>
      </w:r>
      <w:r w:rsidRPr="003D5CA5">
        <w:rPr>
          <w:rFonts w:ascii="Arial" w:hAnsi="Arial" w:cs="Arial"/>
          <w:sz w:val="24"/>
          <w:szCs w:val="24"/>
          <w:lang w:val="fr-CH"/>
        </w:rPr>
        <w:t>.2, le canton ne perçoit que les contributions fédérales correspondant à la prestation fournie. L</w:t>
      </w:r>
      <w:r w:rsidR="00F20988" w:rsidRPr="003D5CA5">
        <w:rPr>
          <w:rFonts w:ascii="Arial" w:hAnsi="Arial" w:cs="Arial"/>
          <w:sz w:val="24"/>
          <w:szCs w:val="24"/>
          <w:lang w:val="fr-CH"/>
        </w:rPr>
        <w:t>es</w:t>
      </w:r>
      <w:r w:rsidRPr="003D5CA5">
        <w:rPr>
          <w:rFonts w:ascii="Arial" w:hAnsi="Arial" w:cs="Arial"/>
          <w:sz w:val="24"/>
          <w:szCs w:val="24"/>
          <w:lang w:val="fr-CH"/>
        </w:rPr>
        <w:t xml:space="preserve"> </w:t>
      </w:r>
      <w:r w:rsidR="00F20988" w:rsidRPr="003D5CA5">
        <w:rPr>
          <w:rFonts w:ascii="Arial" w:hAnsi="Arial" w:cs="Arial"/>
          <w:sz w:val="24"/>
          <w:szCs w:val="24"/>
          <w:lang w:val="fr-CH"/>
        </w:rPr>
        <w:t xml:space="preserve">contributions fédérales dépassant les montants auxquels le canton a droit doivent être remboursées à la </w:t>
      </w:r>
      <w:r w:rsidRPr="003D5CA5">
        <w:rPr>
          <w:rFonts w:ascii="Arial" w:hAnsi="Arial" w:cs="Arial"/>
          <w:sz w:val="24"/>
          <w:szCs w:val="24"/>
          <w:lang w:val="fr-CH"/>
        </w:rPr>
        <w:t>Confédération</w:t>
      </w:r>
      <w:r w:rsidRPr="00A25375">
        <w:rPr>
          <w:rFonts w:ascii="Arial" w:hAnsi="Arial" w:cs="Arial"/>
          <w:sz w:val="24"/>
          <w:szCs w:val="24"/>
          <w:lang w:val="fr-CH"/>
        </w:rPr>
        <w:t>. Le montant à rembourser peut être pris en compte dans le calcul des contributions pour une prochaine période de programme.</w:t>
      </w:r>
      <w:r w:rsidR="00014545" w:rsidRPr="00A25375">
        <w:rPr>
          <w:rFonts w:ascii="Arial" w:hAnsi="Arial" w:cs="Arial"/>
          <w:sz w:val="24"/>
          <w:szCs w:val="24"/>
          <w:lang w:val="fr-CH"/>
        </w:rPr>
        <w:t xml:space="preserve"> </w:t>
      </w:r>
    </w:p>
    <w:p w14:paraId="5BBC9619"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11</w:t>
      </w:r>
      <w:r w:rsidR="00014545" w:rsidRPr="00A25375">
        <w:rPr>
          <w:rFonts w:ascii="Arial" w:hAnsi="Arial" w:cs="Arial"/>
          <w:b/>
          <w:sz w:val="28"/>
          <w:szCs w:val="24"/>
          <w:lang w:val="fr-CH"/>
        </w:rPr>
        <w:tab/>
      </w:r>
      <w:r w:rsidR="003B2C43" w:rsidRPr="00A25375">
        <w:rPr>
          <w:rFonts w:ascii="Arial" w:hAnsi="Arial" w:cs="Arial"/>
          <w:b/>
          <w:sz w:val="28"/>
          <w:szCs w:val="24"/>
          <w:lang w:val="fr-CH"/>
        </w:rPr>
        <w:t>Modalités d’adaptation</w:t>
      </w:r>
    </w:p>
    <w:p w14:paraId="6CD73364" w14:textId="77777777" w:rsidR="000B61D1" w:rsidRPr="00A25375" w:rsidRDefault="00162695" w:rsidP="0029436B">
      <w:pPr>
        <w:tabs>
          <w:tab w:val="left" w:pos="851"/>
        </w:tabs>
        <w:spacing w:before="120" w:after="120" w:line="240" w:lineRule="auto"/>
        <w:rPr>
          <w:rFonts w:ascii="Arial" w:hAnsi="Arial" w:cs="Arial"/>
          <w:b/>
          <w:sz w:val="24"/>
          <w:szCs w:val="24"/>
          <w:lang w:val="fr-CH"/>
        </w:rPr>
      </w:pPr>
      <w:r w:rsidRPr="00A25375">
        <w:rPr>
          <w:rFonts w:ascii="Arial" w:hAnsi="Arial" w:cs="Arial"/>
          <w:b/>
          <w:sz w:val="24"/>
          <w:szCs w:val="24"/>
          <w:lang w:val="fr-CH"/>
        </w:rPr>
        <w:t>11</w:t>
      </w:r>
      <w:r w:rsidR="00014545" w:rsidRPr="00A25375">
        <w:rPr>
          <w:rFonts w:ascii="Arial" w:hAnsi="Arial" w:cs="Arial"/>
          <w:b/>
          <w:sz w:val="24"/>
          <w:szCs w:val="24"/>
          <w:lang w:val="fr-CH"/>
        </w:rPr>
        <w:t>.1</w:t>
      </w:r>
      <w:r w:rsidR="00014545" w:rsidRPr="00A25375">
        <w:rPr>
          <w:rFonts w:ascii="Arial" w:hAnsi="Arial" w:cs="Arial"/>
          <w:b/>
          <w:sz w:val="24"/>
          <w:szCs w:val="24"/>
          <w:lang w:val="fr-CH"/>
        </w:rPr>
        <w:tab/>
      </w:r>
      <w:r w:rsidR="003B2C43" w:rsidRPr="00A25375">
        <w:rPr>
          <w:rFonts w:ascii="Arial" w:hAnsi="Arial" w:cs="Arial"/>
          <w:b/>
          <w:sz w:val="24"/>
          <w:szCs w:val="24"/>
          <w:lang w:val="fr-CH"/>
        </w:rPr>
        <w:t>Modifications des conditions générales</w:t>
      </w:r>
    </w:p>
    <w:p w14:paraId="16DB7C44" w14:textId="77777777" w:rsidR="000B61D1" w:rsidRPr="00A25375" w:rsidRDefault="003B2C43"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Si, pendant la durée de la convention, les conditions générales changent dans une mesure facilitant ou compliquant excessivement l’exécution de la convention, les parties redéfiniront conjointement l’objet de la convention ou résilieront prématurément la convention-programme. Les facteurs et valeurs-limites à prendre en considération figurent </w:t>
      </w:r>
      <w:r w:rsidR="00F20988">
        <w:rPr>
          <w:rFonts w:ascii="Arial" w:hAnsi="Arial" w:cs="Arial"/>
          <w:sz w:val="24"/>
          <w:szCs w:val="24"/>
          <w:lang w:val="fr-CH"/>
        </w:rPr>
        <w:t>à</w:t>
      </w:r>
      <w:r w:rsidRPr="00A25375">
        <w:rPr>
          <w:rFonts w:ascii="Arial" w:hAnsi="Arial" w:cs="Arial"/>
          <w:sz w:val="24"/>
          <w:szCs w:val="24"/>
          <w:lang w:val="fr-CH"/>
        </w:rPr>
        <w:t xml:space="preserve"> l’annexe</w:t>
      </w:r>
      <w:r w:rsidR="00014545" w:rsidRPr="00A25375">
        <w:rPr>
          <w:rFonts w:ascii="Arial" w:hAnsi="Arial" w:cs="Arial"/>
          <w:sz w:val="24"/>
          <w:szCs w:val="24"/>
          <w:lang w:val="fr-CH"/>
        </w:rPr>
        <w:t xml:space="preserve"> </w:t>
      </w:r>
      <w:r w:rsidR="0029436B" w:rsidRPr="00A25375">
        <w:rPr>
          <w:rFonts w:ascii="Arial" w:hAnsi="Arial" w:cs="Arial"/>
          <w:sz w:val="24"/>
          <w:szCs w:val="24"/>
          <w:lang w:val="fr-CH"/>
        </w:rPr>
        <w:t>…………</w:t>
      </w:r>
      <w:r w:rsidR="00014545" w:rsidRPr="00A25375">
        <w:rPr>
          <w:rFonts w:ascii="Arial" w:hAnsi="Arial" w:cs="Arial"/>
          <w:sz w:val="24"/>
          <w:szCs w:val="24"/>
          <w:lang w:val="fr-CH"/>
        </w:rPr>
        <w:t>.</w:t>
      </w:r>
      <w:r w:rsidR="00014545" w:rsidRPr="00A25375">
        <w:rPr>
          <w:rFonts w:ascii="Arial" w:hAnsi="Arial" w:cs="Arial"/>
          <w:sz w:val="24"/>
          <w:szCs w:val="24"/>
          <w:vertAlign w:val="superscript"/>
          <w:lang w:val="fr-CH"/>
        </w:rPr>
        <w:footnoteReference w:id="2"/>
      </w:r>
      <w:r w:rsidR="00014545" w:rsidRPr="00A25375">
        <w:rPr>
          <w:rFonts w:ascii="Arial" w:hAnsi="Arial" w:cs="Arial"/>
          <w:sz w:val="24"/>
          <w:szCs w:val="24"/>
          <w:vertAlign w:val="superscript"/>
          <w:lang w:val="fr-CH"/>
        </w:rPr>
        <w:t xml:space="preserve"> </w:t>
      </w:r>
    </w:p>
    <w:p w14:paraId="7D3AF6C5" w14:textId="77777777" w:rsidR="000B61D1" w:rsidRPr="00A25375" w:rsidRDefault="003B2C43"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lastRenderedPageBreak/>
        <w:t>Les parties s’engagent à s’informer mutuellement d’éventuelles modifications des conditions générales.</w:t>
      </w:r>
      <w:r w:rsidR="00014545" w:rsidRPr="00A25375">
        <w:rPr>
          <w:rFonts w:ascii="Arial" w:hAnsi="Arial" w:cs="Arial"/>
          <w:sz w:val="24"/>
          <w:szCs w:val="24"/>
          <w:lang w:val="fr-CH"/>
        </w:rPr>
        <w:t xml:space="preserve"> </w:t>
      </w:r>
    </w:p>
    <w:p w14:paraId="5A19DB00" w14:textId="77777777" w:rsidR="000B61D1" w:rsidRPr="003D5CA5" w:rsidRDefault="009B1F18" w:rsidP="0029436B">
      <w:pPr>
        <w:tabs>
          <w:tab w:val="left" w:pos="851"/>
        </w:tabs>
        <w:spacing w:before="120" w:after="120" w:line="240" w:lineRule="auto"/>
        <w:rPr>
          <w:rFonts w:ascii="Arial" w:hAnsi="Arial" w:cs="Arial"/>
          <w:sz w:val="24"/>
          <w:szCs w:val="24"/>
          <w:lang w:val="fr-CH"/>
        </w:rPr>
      </w:pPr>
      <w:r w:rsidRPr="003D5CA5">
        <w:rPr>
          <w:rFonts w:ascii="Arial" w:hAnsi="Arial" w:cs="Arial"/>
          <w:sz w:val="24"/>
          <w:szCs w:val="24"/>
          <w:lang w:val="fr-CH"/>
        </w:rPr>
        <w:t>*</w:t>
      </w:r>
      <w:r w:rsidR="00815A27" w:rsidRPr="003D5CA5">
        <w:rPr>
          <w:rFonts w:ascii="Arial" w:hAnsi="Arial" w:cs="Arial"/>
          <w:sz w:val="24"/>
          <w:szCs w:val="24"/>
          <w:lang w:val="fr-CH"/>
        </w:rPr>
        <w:t>Texte pour l’annexe:</w:t>
      </w:r>
    </w:p>
    <w:p w14:paraId="2CF37D85" w14:textId="77777777" w:rsidR="000B61D1" w:rsidRPr="00A25375" w:rsidRDefault="00815A27" w:rsidP="0029436B">
      <w:pPr>
        <w:tabs>
          <w:tab w:val="left" w:pos="851"/>
        </w:tabs>
        <w:spacing w:before="120" w:after="120" w:line="240" w:lineRule="auto"/>
        <w:jc w:val="both"/>
        <w:rPr>
          <w:rFonts w:ascii="Arial" w:hAnsi="Arial" w:cs="Arial"/>
          <w:i/>
          <w:sz w:val="24"/>
          <w:szCs w:val="24"/>
          <w:lang w:val="fr-CH"/>
        </w:rPr>
      </w:pPr>
      <w:r w:rsidRPr="003D5CA5">
        <w:rPr>
          <w:rFonts w:ascii="Arial" w:hAnsi="Arial" w:cs="Arial"/>
          <w:i/>
          <w:sz w:val="24"/>
          <w:szCs w:val="24"/>
          <w:lang w:val="fr-CH"/>
        </w:rPr>
        <w:t>«Si l’évolution de la situation financière a pour conséquence un programme d’économies, un programme d’allégement budgétaire ou des mesures d’assainissement dont le volume excède 2</w:t>
      </w:r>
      <w:r w:rsidRPr="003D5CA5">
        <w:rPr>
          <w:lang w:val="fr-CH"/>
        </w:rPr>
        <w:t> </w:t>
      </w:r>
      <w:r w:rsidRPr="003D5CA5">
        <w:rPr>
          <w:rFonts w:ascii="Arial" w:hAnsi="Arial" w:cs="Arial"/>
          <w:i/>
          <w:sz w:val="24"/>
          <w:szCs w:val="24"/>
          <w:lang w:val="fr-CH"/>
        </w:rPr>
        <w:t>% des dépenses totales de la Confédération ou du canton, chaque partie peut demander une renégociation de la convention-programme. Dans le cadre de cette renégociation, les partenaires définissent les prestations à supprimer ou les domaines où il convient de réduire le niveau de prestation.»</w:t>
      </w:r>
    </w:p>
    <w:p w14:paraId="14232E16" w14:textId="77777777" w:rsidR="000B61D1" w:rsidRPr="00A25375"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11</w:t>
      </w:r>
      <w:r w:rsidR="009B1F18" w:rsidRPr="00A25375">
        <w:rPr>
          <w:rFonts w:ascii="Arial" w:hAnsi="Arial" w:cs="Arial"/>
          <w:b/>
          <w:sz w:val="24"/>
          <w:szCs w:val="24"/>
          <w:lang w:val="fr-CH"/>
        </w:rPr>
        <w:t xml:space="preserve">.2 </w:t>
      </w:r>
      <w:r w:rsidR="009B1F18" w:rsidRPr="00A25375">
        <w:rPr>
          <w:rFonts w:ascii="Arial" w:hAnsi="Arial" w:cs="Arial"/>
          <w:b/>
          <w:sz w:val="24"/>
          <w:szCs w:val="24"/>
          <w:lang w:val="fr-CH"/>
        </w:rPr>
        <w:tab/>
      </w:r>
      <w:r w:rsidR="00815A27" w:rsidRPr="00A25375">
        <w:rPr>
          <w:rFonts w:ascii="Arial" w:hAnsi="Arial" w:cs="Arial"/>
          <w:b/>
          <w:sz w:val="24"/>
          <w:szCs w:val="24"/>
          <w:lang w:val="fr-CH"/>
        </w:rPr>
        <w:t>Demande</w:t>
      </w:r>
    </w:p>
    <w:p w14:paraId="24ABC282" w14:textId="77777777" w:rsidR="000B61D1" w:rsidRPr="00A25375" w:rsidRDefault="00815A27"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La partie souhaitant la révision de la convention conformément au </w:t>
      </w:r>
      <w:r w:rsidRPr="003D5CA5">
        <w:rPr>
          <w:rFonts w:ascii="Arial" w:hAnsi="Arial" w:cs="Arial"/>
          <w:sz w:val="24"/>
          <w:szCs w:val="24"/>
          <w:lang w:val="fr-CH"/>
        </w:rPr>
        <w:t>ch. 11.1 devra en faire la demande écrite, accompagnée d’une justification explicite.</w:t>
      </w:r>
      <w:r w:rsidR="00014545" w:rsidRPr="00A25375">
        <w:rPr>
          <w:rFonts w:ascii="Arial" w:hAnsi="Arial" w:cs="Arial"/>
          <w:sz w:val="24"/>
          <w:szCs w:val="24"/>
          <w:lang w:val="fr-CH"/>
        </w:rPr>
        <w:t xml:space="preserve"> </w:t>
      </w:r>
    </w:p>
    <w:p w14:paraId="6C51B7C3" w14:textId="77777777" w:rsidR="000B61D1" w:rsidRPr="00F20988" w:rsidRDefault="00162695" w:rsidP="0029436B">
      <w:pPr>
        <w:tabs>
          <w:tab w:val="left" w:pos="851"/>
        </w:tabs>
        <w:spacing w:before="240" w:after="120" w:line="240" w:lineRule="auto"/>
        <w:rPr>
          <w:rFonts w:ascii="Arial" w:hAnsi="Arial" w:cs="Arial"/>
          <w:b/>
          <w:sz w:val="24"/>
          <w:szCs w:val="24"/>
          <w:lang w:val="fr-CH"/>
        </w:rPr>
      </w:pPr>
      <w:r w:rsidRPr="00A25375">
        <w:rPr>
          <w:rFonts w:ascii="Arial" w:hAnsi="Arial" w:cs="Arial"/>
          <w:b/>
          <w:sz w:val="24"/>
          <w:szCs w:val="24"/>
          <w:lang w:val="fr-CH"/>
        </w:rPr>
        <w:t>11</w:t>
      </w:r>
      <w:r w:rsidR="00014545" w:rsidRPr="00A25375">
        <w:rPr>
          <w:rFonts w:ascii="Arial" w:hAnsi="Arial" w:cs="Arial"/>
          <w:b/>
          <w:sz w:val="24"/>
          <w:szCs w:val="24"/>
          <w:lang w:val="fr-CH"/>
        </w:rPr>
        <w:t>.3</w:t>
      </w:r>
      <w:r w:rsidR="00014545" w:rsidRPr="00A25375">
        <w:rPr>
          <w:rFonts w:ascii="Arial" w:hAnsi="Arial" w:cs="Arial"/>
          <w:b/>
          <w:sz w:val="24"/>
          <w:szCs w:val="24"/>
          <w:lang w:val="fr-CH"/>
        </w:rPr>
        <w:tab/>
      </w:r>
      <w:r w:rsidR="000B61D1" w:rsidRPr="00F20988">
        <w:rPr>
          <w:rFonts w:ascii="Arial" w:hAnsi="Arial" w:cs="Arial"/>
          <w:b/>
          <w:sz w:val="24"/>
          <w:szCs w:val="24"/>
          <w:lang w:val="fr-CH"/>
        </w:rPr>
        <w:t>Solution de substitution</w:t>
      </w:r>
    </w:p>
    <w:p w14:paraId="16039912" w14:textId="77777777" w:rsidR="000B61D1" w:rsidRPr="00F20988" w:rsidRDefault="00815A27" w:rsidP="0029436B">
      <w:pPr>
        <w:tabs>
          <w:tab w:val="left" w:pos="851"/>
        </w:tabs>
        <w:spacing w:before="120" w:after="120" w:line="240" w:lineRule="auto"/>
        <w:jc w:val="both"/>
        <w:rPr>
          <w:rFonts w:ascii="Arial" w:hAnsi="Arial" w:cs="Arial"/>
          <w:sz w:val="24"/>
          <w:szCs w:val="24"/>
          <w:lang w:val="fr-CH"/>
        </w:rPr>
      </w:pPr>
      <w:r w:rsidRPr="00F20988">
        <w:rPr>
          <w:rFonts w:ascii="Arial" w:hAnsi="Arial" w:cs="Arial"/>
          <w:sz w:val="24"/>
          <w:szCs w:val="24"/>
          <w:lang w:val="fr-CH"/>
        </w:rPr>
        <w:t xml:space="preserve">Si une prestation convenue au ch. 6.1 ne peut être fournie ou ne peut l’être que partiel-lement par le canton, sans qu’il y ait faute de sa part, que ce soit provisoirement ou définitivement, les services compétents de la Confédération et du canton sont autorisés par délégation, en lieu et place des organes habilités à signer la présente convention-programme, à utiliser la contribution fédérale correspondant à la prestation ou à la part de prestation non fournie pour une prestation de </w:t>
      </w:r>
      <w:r w:rsidR="00F20988" w:rsidRPr="00F20988">
        <w:rPr>
          <w:rFonts w:ascii="Arial" w:hAnsi="Arial" w:cs="Arial"/>
          <w:sz w:val="24"/>
          <w:szCs w:val="24"/>
          <w:lang w:val="fr-CH"/>
        </w:rPr>
        <w:t>substitution</w:t>
      </w:r>
      <w:r w:rsidRPr="00F20988">
        <w:rPr>
          <w:rFonts w:ascii="Arial" w:hAnsi="Arial" w:cs="Arial"/>
          <w:sz w:val="24"/>
          <w:szCs w:val="24"/>
          <w:lang w:val="fr-CH"/>
        </w:rPr>
        <w:t xml:space="preserve"> comparable, pour autant que le résultat de cette prestation corresponde à ce qui avait été convenu initialement. Le canton rend compte, dans le cadre des rapports annuels </w:t>
      </w:r>
      <w:r w:rsidR="000B61D1" w:rsidRPr="00F20988">
        <w:rPr>
          <w:rFonts w:ascii="Arial" w:hAnsi="Arial" w:cs="Arial"/>
          <w:sz w:val="24"/>
          <w:szCs w:val="24"/>
          <w:lang w:val="fr-CH"/>
        </w:rPr>
        <w:t xml:space="preserve">visés </w:t>
      </w:r>
      <w:r w:rsidRPr="00F20988">
        <w:rPr>
          <w:rFonts w:ascii="Arial" w:hAnsi="Arial" w:cs="Arial"/>
          <w:sz w:val="24"/>
          <w:szCs w:val="24"/>
          <w:lang w:val="fr-CH"/>
        </w:rPr>
        <w:t>au ch.</w:t>
      </w:r>
      <w:r w:rsidR="000B61D1" w:rsidRPr="00F20988">
        <w:rPr>
          <w:rFonts w:ascii="Arial" w:hAnsi="Arial" w:cs="Arial"/>
          <w:sz w:val="24"/>
          <w:szCs w:val="24"/>
          <w:lang w:val="fr-CH"/>
        </w:rPr>
        <w:t> </w:t>
      </w:r>
      <w:r w:rsidRPr="00F20988">
        <w:rPr>
          <w:rFonts w:ascii="Arial" w:hAnsi="Arial" w:cs="Arial"/>
          <w:sz w:val="24"/>
          <w:szCs w:val="24"/>
          <w:lang w:val="fr-CH"/>
        </w:rPr>
        <w:t>8, de la solution de substitution.</w:t>
      </w:r>
    </w:p>
    <w:p w14:paraId="23140A4D" w14:textId="77777777" w:rsidR="000B61D1" w:rsidRPr="00A25375" w:rsidRDefault="00052486" w:rsidP="0029436B">
      <w:pPr>
        <w:tabs>
          <w:tab w:val="left" w:pos="851"/>
        </w:tabs>
        <w:spacing w:before="120" w:after="120" w:line="240" w:lineRule="auto"/>
        <w:rPr>
          <w:rFonts w:ascii="Arial" w:hAnsi="Arial" w:cs="Arial"/>
          <w:sz w:val="24"/>
          <w:szCs w:val="24"/>
          <w:lang w:val="fr-CH"/>
        </w:rPr>
      </w:pPr>
      <w:r w:rsidRPr="00F20988">
        <w:rPr>
          <w:rFonts w:ascii="Arial" w:hAnsi="Arial" w:cs="Arial"/>
          <w:sz w:val="24"/>
          <w:szCs w:val="24"/>
          <w:lang w:val="fr-CH"/>
        </w:rPr>
        <w:t>Une prestation de substitution dans</w:t>
      </w:r>
      <w:r w:rsidRPr="00A25375">
        <w:rPr>
          <w:rFonts w:ascii="Arial" w:hAnsi="Arial" w:cs="Arial"/>
          <w:sz w:val="24"/>
          <w:szCs w:val="24"/>
          <w:lang w:val="fr-CH"/>
        </w:rPr>
        <w:t xml:space="preserve"> le domaine …………. peut notamment être fournie de la manière suivante:</w:t>
      </w:r>
    </w:p>
    <w:p w14:paraId="52DBFFBE" w14:textId="77777777" w:rsidR="000B61D1" w:rsidRPr="00A25375" w:rsidRDefault="00B21CFF" w:rsidP="0029436B">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5CEEF8B5" w14:textId="77777777" w:rsidR="000B61D1" w:rsidRPr="00A25375" w:rsidRDefault="00B21CFF" w:rsidP="0029436B">
      <w:pPr>
        <w:tabs>
          <w:tab w:val="left" w:pos="851"/>
        </w:tabs>
        <w:spacing w:before="120" w:after="120" w:line="240" w:lineRule="auto"/>
        <w:rPr>
          <w:rFonts w:ascii="Arial" w:hAnsi="Arial" w:cs="Arial"/>
          <w:sz w:val="24"/>
          <w:szCs w:val="24"/>
          <w:lang w:val="fr-CH"/>
        </w:rPr>
      </w:pPr>
      <w:r w:rsidRPr="00A25375">
        <w:rPr>
          <w:rFonts w:ascii="Arial" w:hAnsi="Arial" w:cs="Arial"/>
          <w:sz w:val="24"/>
          <w:szCs w:val="24"/>
          <w:lang w:val="fr-CH"/>
        </w:rPr>
        <w:t>………………………………………………………………………………………………......</w:t>
      </w:r>
    </w:p>
    <w:p w14:paraId="56C82C0B" w14:textId="77777777" w:rsidR="000B61D1" w:rsidRPr="003D5CA5" w:rsidRDefault="00B21CFF" w:rsidP="0029436B">
      <w:pPr>
        <w:tabs>
          <w:tab w:val="left" w:pos="851"/>
        </w:tabs>
        <w:spacing w:before="120" w:after="120" w:line="240" w:lineRule="auto"/>
        <w:rPr>
          <w:rFonts w:ascii="Arial" w:hAnsi="Arial" w:cs="Arial"/>
          <w:sz w:val="24"/>
          <w:szCs w:val="24"/>
          <w:lang w:val="fr-CH"/>
        </w:rPr>
      </w:pPr>
      <w:r w:rsidRPr="003D5CA5">
        <w:rPr>
          <w:rFonts w:ascii="Arial" w:hAnsi="Arial" w:cs="Arial"/>
          <w:sz w:val="24"/>
          <w:szCs w:val="24"/>
          <w:lang w:val="fr-CH"/>
        </w:rPr>
        <w:t>………………………………………………………………………………………………......</w:t>
      </w:r>
    </w:p>
    <w:p w14:paraId="584E783D" w14:textId="77777777" w:rsidR="000B61D1" w:rsidRPr="003D5CA5" w:rsidRDefault="00162695" w:rsidP="0029436B">
      <w:pPr>
        <w:tabs>
          <w:tab w:val="left" w:pos="851"/>
        </w:tabs>
        <w:spacing w:before="240" w:after="120" w:line="240" w:lineRule="auto"/>
        <w:rPr>
          <w:rFonts w:ascii="Arial" w:hAnsi="Arial" w:cs="Arial"/>
          <w:b/>
          <w:sz w:val="24"/>
          <w:szCs w:val="24"/>
          <w:lang w:val="fr-CH"/>
        </w:rPr>
      </w:pPr>
      <w:r w:rsidRPr="003D5CA5">
        <w:rPr>
          <w:rFonts w:ascii="Arial" w:hAnsi="Arial" w:cs="Arial"/>
          <w:b/>
          <w:sz w:val="24"/>
          <w:szCs w:val="24"/>
          <w:lang w:val="fr-CH"/>
        </w:rPr>
        <w:t>11</w:t>
      </w:r>
      <w:r w:rsidR="001570F9" w:rsidRPr="003D5CA5">
        <w:rPr>
          <w:rFonts w:ascii="Arial" w:hAnsi="Arial" w:cs="Arial"/>
          <w:b/>
          <w:sz w:val="24"/>
          <w:szCs w:val="24"/>
          <w:lang w:val="fr-CH"/>
        </w:rPr>
        <w:t>.4</w:t>
      </w:r>
      <w:r w:rsidR="001570F9" w:rsidRPr="003D5CA5">
        <w:rPr>
          <w:rFonts w:ascii="Arial" w:hAnsi="Arial" w:cs="Arial"/>
          <w:b/>
          <w:sz w:val="24"/>
          <w:szCs w:val="24"/>
          <w:lang w:val="fr-CH"/>
        </w:rPr>
        <w:tab/>
      </w:r>
      <w:r w:rsidR="000B61D1" w:rsidRPr="003D5CA5">
        <w:rPr>
          <w:rFonts w:ascii="Arial" w:hAnsi="Arial" w:cs="Arial"/>
          <w:b/>
          <w:sz w:val="24"/>
          <w:szCs w:val="24"/>
          <w:lang w:val="fr-CH"/>
        </w:rPr>
        <w:t>Clause de sauvegarde</w:t>
      </w:r>
    </w:p>
    <w:p w14:paraId="5567989F" w14:textId="77777777" w:rsidR="000B61D1" w:rsidRPr="00A25375" w:rsidRDefault="000B61D1" w:rsidP="0029436B">
      <w:pPr>
        <w:tabs>
          <w:tab w:val="left" w:pos="851"/>
        </w:tabs>
        <w:spacing w:before="120" w:after="120" w:line="240" w:lineRule="auto"/>
        <w:jc w:val="both"/>
        <w:rPr>
          <w:rFonts w:ascii="Arial" w:hAnsi="Arial" w:cs="Arial"/>
          <w:sz w:val="24"/>
          <w:szCs w:val="24"/>
          <w:lang w:val="fr-CH"/>
        </w:rPr>
      </w:pPr>
      <w:r w:rsidRPr="003D5CA5">
        <w:rPr>
          <w:rFonts w:ascii="Arial" w:hAnsi="Arial" w:cs="Arial"/>
          <w:sz w:val="24"/>
          <w:szCs w:val="24"/>
          <w:lang w:val="fr-CH"/>
        </w:rPr>
        <w:t>Si une</w:t>
      </w:r>
      <w:r w:rsidR="00C40034" w:rsidRPr="003D5CA5">
        <w:rPr>
          <w:rFonts w:ascii="Arial" w:hAnsi="Arial" w:cs="Arial"/>
          <w:sz w:val="24"/>
          <w:szCs w:val="24"/>
          <w:lang w:val="fr-CH"/>
        </w:rPr>
        <w:t xml:space="preserve"> des </w:t>
      </w:r>
      <w:r w:rsidRPr="003D5CA5">
        <w:rPr>
          <w:rFonts w:ascii="Arial" w:hAnsi="Arial" w:cs="Arial"/>
          <w:sz w:val="24"/>
          <w:szCs w:val="24"/>
          <w:lang w:val="fr-CH"/>
        </w:rPr>
        <w:t>disposition</w:t>
      </w:r>
      <w:r w:rsidR="00C40034" w:rsidRPr="003D5CA5">
        <w:rPr>
          <w:rFonts w:ascii="Arial" w:hAnsi="Arial" w:cs="Arial"/>
          <w:sz w:val="24"/>
          <w:szCs w:val="24"/>
          <w:lang w:val="fr-CH"/>
        </w:rPr>
        <w:t>s</w:t>
      </w:r>
      <w:r w:rsidRPr="003D5CA5">
        <w:rPr>
          <w:rFonts w:ascii="Arial" w:hAnsi="Arial" w:cs="Arial"/>
          <w:sz w:val="24"/>
          <w:szCs w:val="24"/>
          <w:lang w:val="fr-CH"/>
        </w:rPr>
        <w:t xml:space="preserve"> de </w:t>
      </w:r>
      <w:r w:rsidR="00A25375" w:rsidRPr="003D5CA5">
        <w:rPr>
          <w:rFonts w:ascii="Arial" w:hAnsi="Arial" w:cs="Arial"/>
          <w:sz w:val="24"/>
          <w:szCs w:val="24"/>
          <w:lang w:val="fr-CH"/>
        </w:rPr>
        <w:t>la présente</w:t>
      </w:r>
      <w:r w:rsidRPr="003D5CA5">
        <w:rPr>
          <w:rFonts w:ascii="Arial" w:hAnsi="Arial" w:cs="Arial"/>
          <w:sz w:val="24"/>
          <w:szCs w:val="24"/>
          <w:lang w:val="fr-CH"/>
        </w:rPr>
        <w:t xml:space="preserve"> convention-programme </w:t>
      </w:r>
      <w:r w:rsidR="00F20988" w:rsidRPr="003D5CA5">
        <w:rPr>
          <w:rFonts w:ascii="Arial" w:hAnsi="Arial" w:cs="Arial"/>
          <w:sz w:val="24"/>
          <w:szCs w:val="24"/>
          <w:lang w:val="fr-CH"/>
        </w:rPr>
        <w:t>est</w:t>
      </w:r>
      <w:r w:rsidR="00C40034" w:rsidRPr="003D5CA5">
        <w:rPr>
          <w:rFonts w:ascii="Arial" w:hAnsi="Arial" w:cs="Arial"/>
          <w:sz w:val="24"/>
          <w:szCs w:val="24"/>
          <w:lang w:val="fr-CH"/>
        </w:rPr>
        <w:t xml:space="preserve"> partiellement ou totalement inapplicable, la validité de l’ensemble de la convention-programme</w:t>
      </w:r>
      <w:r w:rsidR="002C62BB" w:rsidRPr="003D5CA5">
        <w:rPr>
          <w:rFonts w:ascii="Arial" w:hAnsi="Arial" w:cs="Arial"/>
          <w:sz w:val="24"/>
          <w:szCs w:val="24"/>
          <w:lang w:val="fr-CH"/>
        </w:rPr>
        <w:t xml:space="preserve"> ne s’en trouve pas affectée</w:t>
      </w:r>
      <w:r w:rsidR="00C40034" w:rsidRPr="003D5CA5">
        <w:rPr>
          <w:rFonts w:ascii="Arial" w:hAnsi="Arial" w:cs="Arial"/>
          <w:sz w:val="24"/>
          <w:szCs w:val="24"/>
          <w:lang w:val="fr-CH"/>
        </w:rPr>
        <w:t>.</w:t>
      </w:r>
      <w:r w:rsidR="001570F9" w:rsidRPr="003D5CA5">
        <w:rPr>
          <w:rFonts w:ascii="Arial" w:hAnsi="Arial" w:cs="Arial"/>
          <w:sz w:val="24"/>
          <w:szCs w:val="24"/>
          <w:lang w:val="fr-CH"/>
        </w:rPr>
        <w:t xml:space="preserve"> </w:t>
      </w:r>
      <w:r w:rsidR="003E504F" w:rsidRPr="003D5CA5">
        <w:rPr>
          <w:rFonts w:ascii="Arial" w:hAnsi="Arial" w:cs="Arial"/>
          <w:sz w:val="24"/>
          <w:szCs w:val="24"/>
          <w:lang w:val="fr-CH"/>
        </w:rPr>
        <w:t>L</w:t>
      </w:r>
      <w:r w:rsidR="00C40034" w:rsidRPr="003D5CA5">
        <w:rPr>
          <w:rFonts w:ascii="Arial" w:hAnsi="Arial" w:cs="Arial"/>
          <w:sz w:val="24"/>
          <w:szCs w:val="24"/>
          <w:lang w:val="fr-CH"/>
        </w:rPr>
        <w:t xml:space="preserve">a </w:t>
      </w:r>
      <w:r w:rsidR="00B05CA8" w:rsidRPr="003D5CA5">
        <w:rPr>
          <w:rFonts w:ascii="Arial" w:hAnsi="Arial" w:cs="Arial"/>
          <w:sz w:val="24"/>
          <w:szCs w:val="24"/>
          <w:lang w:val="fr-CH"/>
        </w:rPr>
        <w:t xml:space="preserve">disposition en question doit être </w:t>
      </w:r>
      <w:r w:rsidR="003E504F" w:rsidRPr="003D5CA5">
        <w:rPr>
          <w:rFonts w:ascii="Arial" w:hAnsi="Arial" w:cs="Arial"/>
          <w:sz w:val="24"/>
          <w:szCs w:val="24"/>
          <w:lang w:val="fr-CH"/>
        </w:rPr>
        <w:t xml:space="preserve">interprétée de manière à </w:t>
      </w:r>
      <w:r w:rsidR="00CE5EBE" w:rsidRPr="003D5CA5">
        <w:rPr>
          <w:rFonts w:ascii="Arial" w:hAnsi="Arial" w:cs="Arial"/>
          <w:sz w:val="24"/>
          <w:szCs w:val="24"/>
          <w:lang w:val="fr-CH"/>
        </w:rPr>
        <w:t>se rapprocher au plus près du</w:t>
      </w:r>
      <w:r w:rsidR="003E504F" w:rsidRPr="003D5CA5">
        <w:rPr>
          <w:rFonts w:ascii="Arial" w:hAnsi="Arial" w:cs="Arial"/>
          <w:sz w:val="24"/>
          <w:szCs w:val="24"/>
          <w:lang w:val="fr-CH"/>
        </w:rPr>
        <w:t xml:space="preserve"> </w:t>
      </w:r>
      <w:r w:rsidR="00B05CA8" w:rsidRPr="003D5CA5">
        <w:rPr>
          <w:rFonts w:ascii="Arial" w:hAnsi="Arial" w:cs="Arial"/>
          <w:sz w:val="24"/>
          <w:szCs w:val="24"/>
          <w:lang w:val="fr-CH"/>
        </w:rPr>
        <w:t xml:space="preserve">but </w:t>
      </w:r>
      <w:r w:rsidR="00CE5EBE" w:rsidRPr="003D5CA5">
        <w:rPr>
          <w:rFonts w:ascii="Arial" w:hAnsi="Arial" w:cs="Arial"/>
          <w:sz w:val="24"/>
          <w:szCs w:val="24"/>
          <w:lang w:val="fr-CH"/>
        </w:rPr>
        <w:t>qu’elle vise.</w:t>
      </w:r>
    </w:p>
    <w:p w14:paraId="0256EB26"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 xml:space="preserve">12 </w:t>
      </w:r>
      <w:r w:rsidR="00014545" w:rsidRPr="00A25375">
        <w:rPr>
          <w:rFonts w:ascii="Arial" w:hAnsi="Arial" w:cs="Arial"/>
          <w:b/>
          <w:sz w:val="28"/>
          <w:szCs w:val="24"/>
          <w:lang w:val="fr-CH"/>
        </w:rPr>
        <w:tab/>
      </w:r>
      <w:r w:rsidR="00CE5EBE" w:rsidRPr="00A25375">
        <w:rPr>
          <w:rFonts w:ascii="Arial" w:hAnsi="Arial" w:cs="Arial"/>
          <w:b/>
          <w:sz w:val="28"/>
          <w:szCs w:val="24"/>
          <w:lang w:val="fr-CH"/>
        </w:rPr>
        <w:t>Principe de coopération</w:t>
      </w:r>
    </w:p>
    <w:p w14:paraId="5B87CD0C" w14:textId="77777777" w:rsidR="000B61D1" w:rsidRPr="00A25375" w:rsidRDefault="00CE5EBE"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Les parties s’engagent à résoudre les divergences d’opinion et les litiges liés à </w:t>
      </w:r>
      <w:r w:rsidR="00A25375" w:rsidRPr="00A25375">
        <w:rPr>
          <w:rFonts w:ascii="Arial" w:hAnsi="Arial" w:cs="Arial"/>
          <w:sz w:val="24"/>
          <w:szCs w:val="24"/>
          <w:lang w:val="fr-CH"/>
        </w:rPr>
        <w:t>la présente</w:t>
      </w:r>
      <w:r w:rsidRPr="00A25375">
        <w:rPr>
          <w:rFonts w:ascii="Arial" w:hAnsi="Arial" w:cs="Arial"/>
          <w:sz w:val="24"/>
          <w:szCs w:val="24"/>
          <w:lang w:val="fr-CH"/>
        </w:rPr>
        <w:t xml:space="preserve"> convention-programme si possible dans un esprit de coopération. À cet effet, avant de recourir aux voies de droit, il convient d’envisager toutes les procédures de règlement des différends, notamment la consultation, la gestion des conflits et la médiation.</w:t>
      </w:r>
    </w:p>
    <w:p w14:paraId="03D220B4"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 xml:space="preserve">13 </w:t>
      </w:r>
      <w:r w:rsidR="00014545" w:rsidRPr="00A25375">
        <w:rPr>
          <w:rFonts w:ascii="Arial" w:hAnsi="Arial" w:cs="Arial"/>
          <w:b/>
          <w:sz w:val="28"/>
          <w:szCs w:val="24"/>
          <w:lang w:val="fr-CH"/>
        </w:rPr>
        <w:tab/>
      </w:r>
      <w:r w:rsidR="00CE5EBE" w:rsidRPr="00A25375">
        <w:rPr>
          <w:rFonts w:ascii="Arial" w:hAnsi="Arial" w:cs="Arial"/>
          <w:b/>
          <w:sz w:val="28"/>
          <w:szCs w:val="24"/>
          <w:lang w:val="fr-CH"/>
        </w:rPr>
        <w:t>Voies de droit</w:t>
      </w:r>
    </w:p>
    <w:p w14:paraId="2F3D4D9E" w14:textId="77777777" w:rsidR="000B61D1" w:rsidRPr="00A25375" w:rsidRDefault="00CE5EBE"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Les voies de droit sont régies par les dispositions générales relatives à la procédure administrative fédérale (art. 35, al. 1, LSu).</w:t>
      </w:r>
    </w:p>
    <w:p w14:paraId="2D17F016"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lastRenderedPageBreak/>
        <w:t>14</w:t>
      </w:r>
      <w:r w:rsidR="00014545" w:rsidRPr="00A25375">
        <w:rPr>
          <w:rFonts w:ascii="Arial" w:hAnsi="Arial" w:cs="Arial"/>
          <w:b/>
          <w:sz w:val="28"/>
          <w:szCs w:val="24"/>
          <w:lang w:val="fr-CH"/>
        </w:rPr>
        <w:tab/>
      </w:r>
      <w:r w:rsidR="00665DCD" w:rsidRPr="00A25375">
        <w:rPr>
          <w:rFonts w:ascii="Arial" w:hAnsi="Arial" w:cs="Arial"/>
          <w:b/>
          <w:sz w:val="28"/>
          <w:szCs w:val="24"/>
          <w:lang w:val="fr-CH"/>
        </w:rPr>
        <w:t>Modification de la convention-programme</w:t>
      </w:r>
    </w:p>
    <w:p w14:paraId="0A624DF8" w14:textId="77777777" w:rsidR="000B61D1" w:rsidRPr="00A25375" w:rsidRDefault="00017E97"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Toute modification de la présente convention-programme doit, pour être valable, être formulée par écrit et signée par les représentants des deux parties.</w:t>
      </w:r>
    </w:p>
    <w:p w14:paraId="7855CBA0"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A25375">
        <w:rPr>
          <w:rFonts w:ascii="Arial" w:hAnsi="Arial" w:cs="Arial"/>
          <w:b/>
          <w:sz w:val="28"/>
          <w:szCs w:val="24"/>
          <w:lang w:val="fr-CH"/>
        </w:rPr>
        <w:t xml:space="preserve">15 </w:t>
      </w:r>
      <w:r w:rsidR="00014545" w:rsidRPr="00A25375">
        <w:rPr>
          <w:rFonts w:ascii="Arial" w:hAnsi="Arial" w:cs="Arial"/>
          <w:b/>
          <w:sz w:val="28"/>
          <w:szCs w:val="24"/>
          <w:lang w:val="fr-CH"/>
        </w:rPr>
        <w:tab/>
      </w:r>
      <w:r w:rsidR="00017E97" w:rsidRPr="00A25375">
        <w:rPr>
          <w:rFonts w:ascii="Arial" w:hAnsi="Arial" w:cs="Arial"/>
          <w:b/>
          <w:sz w:val="28"/>
          <w:szCs w:val="24"/>
          <w:lang w:val="fr-CH"/>
        </w:rPr>
        <w:t>Entrée en vigueur de la convention-programme</w:t>
      </w:r>
    </w:p>
    <w:p w14:paraId="0E71C399" w14:textId="512E53D5" w:rsidR="000B61D1" w:rsidRPr="003D5CA5" w:rsidRDefault="00017E97"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 xml:space="preserve">La convention valablement signée par les deux parties entre en vigueur (avec effet rétroactif) au </w:t>
      </w:r>
      <w:r w:rsidRPr="00A25375">
        <w:rPr>
          <w:rFonts w:ascii="Arial" w:hAnsi="Arial" w:cs="Arial"/>
          <w:sz w:val="24"/>
          <w:szCs w:val="24"/>
          <w:lang w:val="fr-CH"/>
        </w:rPr>
        <w:t>1</w:t>
      </w:r>
      <w:r w:rsidRPr="00A25375">
        <w:rPr>
          <w:rFonts w:ascii="Arial" w:hAnsi="Arial" w:cs="Arial"/>
          <w:sz w:val="24"/>
          <w:szCs w:val="24"/>
          <w:vertAlign w:val="superscript"/>
          <w:lang w:val="fr-CH"/>
        </w:rPr>
        <w:t>er</w:t>
      </w:r>
      <w:r w:rsidRPr="00A25375">
        <w:rPr>
          <w:rFonts w:ascii="Arial" w:hAnsi="Arial" w:cs="Arial"/>
          <w:sz w:val="24"/>
          <w:szCs w:val="24"/>
          <w:lang w:val="fr-CH"/>
        </w:rPr>
        <w:t xml:space="preserve"> </w:t>
      </w:r>
      <w:r w:rsidRPr="003D5CA5">
        <w:rPr>
          <w:rFonts w:ascii="Arial" w:hAnsi="Arial" w:cs="Arial"/>
          <w:sz w:val="24"/>
          <w:szCs w:val="24"/>
          <w:lang w:val="fr-CH"/>
        </w:rPr>
        <w:t xml:space="preserve">janvier </w:t>
      </w:r>
      <w:r w:rsidR="00950CE0" w:rsidRPr="003D5CA5">
        <w:rPr>
          <w:rFonts w:ascii="Arial" w:hAnsi="Arial" w:cs="Arial"/>
          <w:sz w:val="24"/>
          <w:szCs w:val="24"/>
          <w:lang w:val="fr-CH"/>
        </w:rPr>
        <w:t>20xx</w:t>
      </w:r>
      <w:r w:rsidRPr="003D5CA5">
        <w:rPr>
          <w:rFonts w:ascii="Arial" w:hAnsi="Arial" w:cs="Arial"/>
          <w:sz w:val="24"/>
          <w:szCs w:val="24"/>
          <w:lang w:val="fr-CH"/>
        </w:rPr>
        <w:t>.</w:t>
      </w:r>
      <w:r w:rsidR="00014545" w:rsidRPr="003D5CA5">
        <w:rPr>
          <w:rFonts w:ascii="Arial" w:hAnsi="Arial" w:cs="Arial"/>
          <w:sz w:val="24"/>
          <w:szCs w:val="24"/>
          <w:lang w:val="fr-CH"/>
        </w:rPr>
        <w:t xml:space="preserve"> </w:t>
      </w:r>
    </w:p>
    <w:p w14:paraId="3D696B78" w14:textId="77777777" w:rsidR="000B61D1" w:rsidRPr="00A25375" w:rsidRDefault="00162695" w:rsidP="00137D13">
      <w:pPr>
        <w:tabs>
          <w:tab w:val="left" w:pos="851"/>
        </w:tabs>
        <w:spacing w:before="360" w:after="120" w:line="240" w:lineRule="auto"/>
        <w:ind w:left="851" w:hanging="851"/>
        <w:rPr>
          <w:rFonts w:ascii="Arial" w:hAnsi="Arial" w:cs="Arial"/>
          <w:b/>
          <w:sz w:val="28"/>
          <w:szCs w:val="24"/>
          <w:lang w:val="fr-CH"/>
        </w:rPr>
      </w:pPr>
      <w:r w:rsidRPr="003D5CA5">
        <w:rPr>
          <w:rFonts w:ascii="Arial" w:hAnsi="Arial" w:cs="Arial"/>
          <w:b/>
          <w:sz w:val="28"/>
          <w:szCs w:val="24"/>
          <w:lang w:val="fr-CH"/>
        </w:rPr>
        <w:t xml:space="preserve">16 </w:t>
      </w:r>
      <w:r w:rsidR="00014545" w:rsidRPr="003D5CA5">
        <w:rPr>
          <w:rFonts w:ascii="Arial" w:hAnsi="Arial" w:cs="Arial"/>
          <w:b/>
          <w:sz w:val="28"/>
          <w:szCs w:val="24"/>
          <w:lang w:val="fr-CH"/>
        </w:rPr>
        <w:tab/>
        <w:t>An</w:t>
      </w:r>
      <w:r w:rsidR="00A25375" w:rsidRPr="003D5CA5">
        <w:rPr>
          <w:rFonts w:ascii="Arial" w:hAnsi="Arial" w:cs="Arial"/>
          <w:b/>
          <w:sz w:val="28"/>
          <w:szCs w:val="24"/>
          <w:lang w:val="fr-CH"/>
        </w:rPr>
        <w:t>nexes</w:t>
      </w:r>
      <w:bookmarkStart w:id="0" w:name="_GoBack"/>
      <w:bookmarkEnd w:id="0"/>
    </w:p>
    <w:p w14:paraId="104CBEDA" w14:textId="77777777" w:rsidR="000B61D1" w:rsidRPr="00A25375" w:rsidRDefault="00A25375" w:rsidP="0029436B">
      <w:pPr>
        <w:tabs>
          <w:tab w:val="left" w:pos="851"/>
        </w:tabs>
        <w:spacing w:before="120" w:after="120" w:line="240" w:lineRule="auto"/>
        <w:jc w:val="both"/>
        <w:rPr>
          <w:rFonts w:ascii="Arial" w:hAnsi="Arial" w:cs="Arial"/>
          <w:sz w:val="24"/>
          <w:szCs w:val="24"/>
          <w:lang w:val="fr-CH"/>
        </w:rPr>
      </w:pPr>
      <w:r w:rsidRPr="00A25375">
        <w:rPr>
          <w:rFonts w:ascii="Arial" w:hAnsi="Arial" w:cs="Arial"/>
          <w:sz w:val="24"/>
          <w:szCs w:val="24"/>
          <w:lang w:val="fr-CH"/>
        </w:rPr>
        <w:t>Les annexes font partie intégrante de la convention-programme.</w:t>
      </w:r>
    </w:p>
    <w:p w14:paraId="6B426604" w14:textId="77777777" w:rsidR="000B61D1" w:rsidRPr="00A25375" w:rsidRDefault="000B61D1" w:rsidP="0029436B">
      <w:pPr>
        <w:tabs>
          <w:tab w:val="left" w:pos="851"/>
        </w:tabs>
        <w:spacing w:before="120" w:after="120" w:line="240" w:lineRule="auto"/>
        <w:jc w:val="both"/>
        <w:rPr>
          <w:rFonts w:ascii="Arial" w:hAnsi="Arial" w:cs="Arial"/>
          <w:sz w:val="24"/>
          <w:szCs w:val="24"/>
          <w:lang w:val="fr-CH"/>
        </w:rPr>
      </w:pPr>
    </w:p>
    <w:p w14:paraId="6D50A9D3" w14:textId="77777777" w:rsidR="000B61D1" w:rsidRPr="00A25375" w:rsidRDefault="000B61D1" w:rsidP="003260AE">
      <w:pPr>
        <w:tabs>
          <w:tab w:val="left" w:pos="851"/>
        </w:tabs>
        <w:spacing w:line="240" w:lineRule="auto"/>
        <w:rPr>
          <w:rFonts w:ascii="Arial" w:hAnsi="Arial" w:cs="Arial"/>
          <w:sz w:val="24"/>
          <w:szCs w:val="24"/>
          <w:lang w:val="fr-CH"/>
        </w:rPr>
      </w:pPr>
    </w:p>
    <w:p w14:paraId="4A9005F4" w14:textId="77777777" w:rsidR="000B61D1" w:rsidRPr="00A25375" w:rsidRDefault="00155DBB" w:rsidP="003260AE">
      <w:pPr>
        <w:tabs>
          <w:tab w:val="left" w:pos="851"/>
        </w:tabs>
        <w:spacing w:line="240" w:lineRule="auto"/>
        <w:rPr>
          <w:rFonts w:ascii="Arial" w:hAnsi="Arial" w:cs="Arial"/>
          <w:sz w:val="24"/>
          <w:szCs w:val="24"/>
          <w:lang w:val="fr-CH"/>
        </w:rPr>
      </w:pPr>
      <w:r w:rsidRPr="00A25375">
        <w:rPr>
          <w:rFonts w:ascii="Arial" w:hAnsi="Arial" w:cs="Arial"/>
          <w:sz w:val="24"/>
          <w:szCs w:val="24"/>
          <w:lang w:val="fr-CH"/>
        </w:rPr>
        <w:t>Bern</w:t>
      </w:r>
      <w:r w:rsidR="00A25375" w:rsidRPr="00A25375">
        <w:rPr>
          <w:rFonts w:ascii="Arial" w:hAnsi="Arial" w:cs="Arial"/>
          <w:sz w:val="24"/>
          <w:szCs w:val="24"/>
          <w:lang w:val="fr-CH"/>
        </w:rPr>
        <w:t>e</w:t>
      </w:r>
      <w:r w:rsidRPr="00A25375">
        <w:rPr>
          <w:rFonts w:ascii="Arial" w:hAnsi="Arial" w:cs="Arial"/>
          <w:sz w:val="24"/>
          <w:szCs w:val="24"/>
          <w:lang w:val="fr-CH"/>
        </w:rPr>
        <w:t xml:space="preserve">, </w:t>
      </w:r>
      <w:r w:rsidR="00A25375" w:rsidRPr="00A25375">
        <w:rPr>
          <w:rFonts w:ascii="Arial" w:hAnsi="Arial" w:cs="Arial"/>
          <w:sz w:val="24"/>
          <w:szCs w:val="24"/>
          <w:lang w:val="fr-CH"/>
        </w:rPr>
        <w:t xml:space="preserve">le </w:t>
      </w:r>
      <w:r w:rsidR="00B20237" w:rsidRPr="00A25375">
        <w:rPr>
          <w:rFonts w:ascii="Arial" w:hAnsi="Arial" w:cs="Arial"/>
          <w:sz w:val="24"/>
          <w:szCs w:val="24"/>
          <w:lang w:val="fr-CH"/>
        </w:rPr>
        <w:t>…………………………………..</w:t>
      </w:r>
    </w:p>
    <w:p w14:paraId="124136B0" w14:textId="77777777" w:rsidR="000B61D1" w:rsidRPr="00A25375" w:rsidRDefault="000B61D1" w:rsidP="003260AE">
      <w:pPr>
        <w:tabs>
          <w:tab w:val="left" w:pos="851"/>
        </w:tabs>
        <w:spacing w:line="240" w:lineRule="auto"/>
        <w:rPr>
          <w:rFonts w:ascii="Arial" w:hAnsi="Arial" w:cs="Arial"/>
          <w:sz w:val="24"/>
          <w:szCs w:val="24"/>
          <w:lang w:val="fr-CH"/>
        </w:rPr>
      </w:pPr>
    </w:p>
    <w:p w14:paraId="6ADBB7A1" w14:textId="77777777" w:rsidR="000B61D1" w:rsidRPr="00A25375" w:rsidRDefault="000B61D1" w:rsidP="003260AE">
      <w:pPr>
        <w:tabs>
          <w:tab w:val="left" w:pos="851"/>
        </w:tabs>
        <w:spacing w:line="240" w:lineRule="auto"/>
        <w:rPr>
          <w:rFonts w:ascii="Arial" w:hAnsi="Arial" w:cs="Arial"/>
          <w:sz w:val="24"/>
          <w:szCs w:val="24"/>
          <w:lang w:val="fr-CH"/>
        </w:rPr>
      </w:pPr>
    </w:p>
    <w:p w14:paraId="0A209673" w14:textId="77777777" w:rsidR="000B61D1" w:rsidRPr="00A25375" w:rsidRDefault="00A25375" w:rsidP="00155DBB">
      <w:pPr>
        <w:tabs>
          <w:tab w:val="left" w:pos="851"/>
          <w:tab w:val="left" w:pos="5670"/>
        </w:tabs>
        <w:spacing w:line="240" w:lineRule="auto"/>
        <w:rPr>
          <w:rFonts w:ascii="Arial" w:hAnsi="Arial" w:cs="Arial"/>
          <w:sz w:val="24"/>
          <w:szCs w:val="24"/>
          <w:lang w:val="fr-CH"/>
        </w:rPr>
      </w:pPr>
      <w:r w:rsidRPr="00A25375">
        <w:rPr>
          <w:rFonts w:ascii="Arial" w:hAnsi="Arial" w:cs="Arial"/>
          <w:sz w:val="24"/>
          <w:szCs w:val="24"/>
          <w:lang w:val="fr-CH"/>
        </w:rPr>
        <w:t>Confédération suisse</w:t>
      </w:r>
      <w:r w:rsidR="00155DBB" w:rsidRPr="00A25375">
        <w:rPr>
          <w:rFonts w:ascii="Arial" w:hAnsi="Arial" w:cs="Arial"/>
          <w:sz w:val="24"/>
          <w:szCs w:val="24"/>
          <w:lang w:val="fr-CH"/>
        </w:rPr>
        <w:tab/>
      </w:r>
      <w:r w:rsidRPr="00A25375">
        <w:rPr>
          <w:rFonts w:ascii="Arial" w:hAnsi="Arial" w:cs="Arial"/>
          <w:sz w:val="24"/>
          <w:szCs w:val="24"/>
          <w:lang w:val="fr-CH"/>
        </w:rPr>
        <w:t>Canton de/du</w:t>
      </w:r>
      <w:r w:rsidR="00155DBB" w:rsidRPr="00A25375">
        <w:rPr>
          <w:rFonts w:ascii="Arial" w:hAnsi="Arial" w:cs="Arial"/>
          <w:sz w:val="24"/>
          <w:szCs w:val="24"/>
          <w:lang w:val="fr-CH"/>
        </w:rPr>
        <w:t xml:space="preserve"> </w:t>
      </w:r>
      <w:r w:rsidRPr="00A25375">
        <w:rPr>
          <w:rFonts w:ascii="Arial" w:hAnsi="Arial" w:cs="Arial"/>
          <w:sz w:val="24"/>
          <w:szCs w:val="24"/>
          <w:lang w:val="fr-CH"/>
        </w:rPr>
        <w:t>………………..…</w:t>
      </w:r>
    </w:p>
    <w:p w14:paraId="1F38701A"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5331635F"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28BE09C2" w14:textId="77777777" w:rsidR="000B61D1" w:rsidRPr="00A25375" w:rsidRDefault="00A25375" w:rsidP="00155DBB">
      <w:pPr>
        <w:tabs>
          <w:tab w:val="left" w:pos="851"/>
          <w:tab w:val="left" w:pos="5670"/>
        </w:tabs>
        <w:spacing w:line="240" w:lineRule="auto"/>
        <w:rPr>
          <w:rFonts w:ascii="Arial" w:hAnsi="Arial" w:cs="Arial"/>
          <w:sz w:val="24"/>
          <w:szCs w:val="24"/>
          <w:lang w:val="fr-CH"/>
        </w:rPr>
      </w:pPr>
      <w:r w:rsidRPr="00A25375">
        <w:rPr>
          <w:rFonts w:ascii="Arial" w:hAnsi="Arial" w:cs="Arial"/>
          <w:sz w:val="24"/>
          <w:szCs w:val="24"/>
          <w:lang w:val="fr-CH"/>
        </w:rPr>
        <w:t>Office fédéral</w:t>
      </w:r>
      <w:r w:rsidR="00155DBB" w:rsidRPr="00A25375">
        <w:rPr>
          <w:rFonts w:ascii="Arial" w:hAnsi="Arial" w:cs="Arial"/>
          <w:sz w:val="24"/>
          <w:szCs w:val="24"/>
          <w:lang w:val="fr-CH"/>
        </w:rPr>
        <w:t xml:space="preserve"> </w:t>
      </w:r>
      <w:r w:rsidR="003E088E" w:rsidRPr="00A25375">
        <w:rPr>
          <w:rFonts w:ascii="Arial" w:hAnsi="Arial" w:cs="Arial"/>
          <w:sz w:val="24"/>
          <w:szCs w:val="24"/>
          <w:lang w:val="fr-CH"/>
        </w:rPr>
        <w:t>………………………..</w:t>
      </w:r>
      <w:r w:rsidR="00155DBB" w:rsidRPr="00A25375">
        <w:rPr>
          <w:rFonts w:ascii="Arial" w:hAnsi="Arial" w:cs="Arial"/>
          <w:sz w:val="24"/>
          <w:szCs w:val="24"/>
          <w:lang w:val="fr-CH"/>
        </w:rPr>
        <w:tab/>
      </w:r>
      <w:r w:rsidR="00B20237" w:rsidRPr="00A25375">
        <w:rPr>
          <w:rFonts w:ascii="Arial" w:hAnsi="Arial" w:cs="Arial"/>
          <w:sz w:val="24"/>
          <w:szCs w:val="24"/>
          <w:lang w:val="fr-CH"/>
        </w:rPr>
        <w:t>……………………………………</w:t>
      </w:r>
    </w:p>
    <w:p w14:paraId="1D890D94"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2DDA9FCA" w14:textId="77777777" w:rsidR="000B61D1" w:rsidRPr="00A25375" w:rsidRDefault="00A25375" w:rsidP="00155DBB">
      <w:pPr>
        <w:tabs>
          <w:tab w:val="left" w:pos="851"/>
          <w:tab w:val="left" w:pos="5670"/>
        </w:tabs>
        <w:spacing w:line="240" w:lineRule="auto"/>
        <w:rPr>
          <w:rFonts w:ascii="Arial" w:hAnsi="Arial" w:cs="Arial"/>
          <w:sz w:val="24"/>
          <w:szCs w:val="24"/>
          <w:lang w:val="fr-CH"/>
        </w:rPr>
      </w:pPr>
      <w:r w:rsidRPr="00A25375">
        <w:rPr>
          <w:rFonts w:ascii="Arial" w:hAnsi="Arial" w:cs="Arial"/>
          <w:sz w:val="24"/>
          <w:szCs w:val="24"/>
          <w:lang w:val="fr-CH"/>
        </w:rPr>
        <w:t>Le directeur</w:t>
      </w:r>
      <w:r w:rsidR="00155DBB" w:rsidRPr="00A25375">
        <w:rPr>
          <w:rFonts w:ascii="Arial" w:hAnsi="Arial" w:cs="Arial"/>
          <w:sz w:val="24"/>
          <w:szCs w:val="24"/>
          <w:lang w:val="fr-CH"/>
        </w:rPr>
        <w:tab/>
      </w:r>
      <w:r w:rsidR="00B20237" w:rsidRPr="00A25375">
        <w:rPr>
          <w:rFonts w:ascii="Arial" w:hAnsi="Arial" w:cs="Arial"/>
          <w:sz w:val="24"/>
          <w:szCs w:val="24"/>
          <w:lang w:val="fr-CH"/>
        </w:rPr>
        <w:t>……………………………………</w:t>
      </w:r>
    </w:p>
    <w:p w14:paraId="3730C4A0"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64F40976"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011BDDD2"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25196E9F"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5BB59F7B"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61B40F3B" w14:textId="77777777" w:rsidR="000B61D1" w:rsidRPr="00A25375" w:rsidRDefault="00B20237" w:rsidP="00155DBB">
      <w:pPr>
        <w:tabs>
          <w:tab w:val="left" w:pos="851"/>
          <w:tab w:val="left" w:pos="5670"/>
        </w:tabs>
        <w:spacing w:line="240" w:lineRule="auto"/>
        <w:rPr>
          <w:rFonts w:ascii="Arial" w:hAnsi="Arial" w:cs="Arial"/>
          <w:sz w:val="24"/>
          <w:szCs w:val="24"/>
          <w:lang w:val="fr-CH"/>
        </w:rPr>
      </w:pPr>
      <w:r w:rsidRPr="00A25375">
        <w:rPr>
          <w:rFonts w:ascii="Arial" w:hAnsi="Arial" w:cs="Arial"/>
          <w:sz w:val="24"/>
          <w:szCs w:val="24"/>
          <w:lang w:val="fr-CH"/>
        </w:rPr>
        <w:t>……………………………………..</w:t>
      </w:r>
      <w:r w:rsidRPr="00A25375">
        <w:rPr>
          <w:rFonts w:ascii="Arial" w:hAnsi="Arial" w:cs="Arial"/>
          <w:sz w:val="24"/>
          <w:szCs w:val="24"/>
          <w:lang w:val="fr-CH"/>
        </w:rPr>
        <w:tab/>
        <w:t>……………………………………</w:t>
      </w:r>
    </w:p>
    <w:p w14:paraId="53B92EFD" w14:textId="77777777" w:rsidR="000B61D1" w:rsidRPr="00A25375" w:rsidRDefault="000B61D1" w:rsidP="00155DBB">
      <w:pPr>
        <w:tabs>
          <w:tab w:val="left" w:pos="851"/>
          <w:tab w:val="left" w:pos="5670"/>
        </w:tabs>
        <w:spacing w:line="240" w:lineRule="auto"/>
        <w:rPr>
          <w:rFonts w:ascii="Arial" w:hAnsi="Arial" w:cs="Arial"/>
          <w:sz w:val="24"/>
          <w:szCs w:val="24"/>
          <w:lang w:val="fr-CH"/>
        </w:rPr>
      </w:pPr>
    </w:p>
    <w:p w14:paraId="024C709D" w14:textId="77777777" w:rsidR="000B61D1" w:rsidRPr="00A25375" w:rsidRDefault="000B61D1" w:rsidP="003260AE">
      <w:pPr>
        <w:tabs>
          <w:tab w:val="left" w:pos="851"/>
        </w:tabs>
        <w:spacing w:line="240" w:lineRule="auto"/>
        <w:rPr>
          <w:rFonts w:ascii="Arial" w:hAnsi="Arial" w:cs="Arial"/>
          <w:sz w:val="24"/>
          <w:szCs w:val="24"/>
          <w:lang w:val="fr-CH"/>
        </w:rPr>
      </w:pPr>
    </w:p>
    <w:p w14:paraId="4988DC33" w14:textId="77777777" w:rsidR="000B61D1" w:rsidRPr="00A25375" w:rsidRDefault="000B61D1" w:rsidP="003260AE">
      <w:pPr>
        <w:tabs>
          <w:tab w:val="left" w:pos="851"/>
        </w:tabs>
        <w:spacing w:line="240" w:lineRule="auto"/>
        <w:rPr>
          <w:rFonts w:ascii="Arial" w:hAnsi="Arial" w:cs="Arial"/>
          <w:sz w:val="24"/>
          <w:szCs w:val="24"/>
          <w:lang w:val="fr-CH"/>
        </w:rPr>
      </w:pPr>
    </w:p>
    <w:p w14:paraId="22746DF8" w14:textId="77777777" w:rsidR="000B61D1" w:rsidRPr="00A25375" w:rsidRDefault="000B61D1" w:rsidP="003260AE">
      <w:pPr>
        <w:tabs>
          <w:tab w:val="left" w:pos="851"/>
        </w:tabs>
        <w:spacing w:line="240" w:lineRule="auto"/>
        <w:rPr>
          <w:rFonts w:ascii="Arial" w:hAnsi="Arial" w:cs="Arial"/>
          <w:sz w:val="24"/>
          <w:szCs w:val="24"/>
          <w:lang w:val="fr-CH"/>
        </w:rPr>
      </w:pPr>
    </w:p>
    <w:p w14:paraId="67AB7A9D" w14:textId="77777777" w:rsidR="000B61D1" w:rsidRPr="00A25375" w:rsidRDefault="000B61D1" w:rsidP="003260AE">
      <w:pPr>
        <w:tabs>
          <w:tab w:val="left" w:pos="851"/>
        </w:tabs>
        <w:spacing w:line="240" w:lineRule="auto"/>
        <w:rPr>
          <w:rFonts w:ascii="Arial" w:hAnsi="Arial" w:cs="Arial"/>
          <w:sz w:val="24"/>
          <w:szCs w:val="24"/>
          <w:lang w:val="fr-CH"/>
        </w:rPr>
      </w:pPr>
    </w:p>
    <w:p w14:paraId="388BC9BA" w14:textId="77777777" w:rsidR="000B61D1" w:rsidRPr="00A25375" w:rsidRDefault="000B61D1" w:rsidP="003260AE">
      <w:pPr>
        <w:tabs>
          <w:tab w:val="left" w:pos="851"/>
        </w:tabs>
        <w:spacing w:line="240" w:lineRule="auto"/>
        <w:rPr>
          <w:rFonts w:ascii="Arial" w:hAnsi="Arial" w:cs="Arial"/>
          <w:sz w:val="24"/>
          <w:szCs w:val="24"/>
          <w:lang w:val="fr-CH"/>
        </w:rPr>
      </w:pPr>
    </w:p>
    <w:p w14:paraId="65C6C59A" w14:textId="77777777" w:rsidR="000B61D1" w:rsidRPr="00A25375" w:rsidRDefault="000B61D1" w:rsidP="003260AE">
      <w:pPr>
        <w:tabs>
          <w:tab w:val="left" w:pos="851"/>
        </w:tabs>
        <w:spacing w:line="240" w:lineRule="auto"/>
        <w:rPr>
          <w:rFonts w:ascii="Arial" w:hAnsi="Arial" w:cs="Arial"/>
          <w:sz w:val="24"/>
          <w:szCs w:val="24"/>
          <w:lang w:val="fr-CH"/>
        </w:rPr>
      </w:pPr>
    </w:p>
    <w:p w14:paraId="15978767" w14:textId="77777777" w:rsidR="000B61D1" w:rsidRPr="00A25375" w:rsidRDefault="00A25375" w:rsidP="005B4AC0">
      <w:pPr>
        <w:tabs>
          <w:tab w:val="left" w:pos="851"/>
        </w:tabs>
        <w:spacing w:before="120" w:after="120" w:line="240" w:lineRule="auto"/>
        <w:rPr>
          <w:rFonts w:ascii="Arial" w:hAnsi="Arial" w:cs="Arial"/>
          <w:sz w:val="24"/>
          <w:szCs w:val="24"/>
          <w:lang w:val="fr-CH"/>
        </w:rPr>
      </w:pPr>
      <w:r w:rsidRPr="00A25375">
        <w:rPr>
          <w:rFonts w:ascii="Arial" w:hAnsi="Arial" w:cs="Arial"/>
          <w:b/>
          <w:sz w:val="24"/>
          <w:szCs w:val="24"/>
          <w:lang w:val="fr-CH"/>
        </w:rPr>
        <w:t>Annexes</w:t>
      </w:r>
    </w:p>
    <w:p w14:paraId="713247D1" w14:textId="77777777" w:rsidR="000B61D1" w:rsidRPr="00A25375" w:rsidRDefault="00A25375"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lang w:val="fr-CH"/>
        </w:rPr>
      </w:pPr>
      <w:r w:rsidRPr="00A25375">
        <w:rPr>
          <w:rFonts w:ascii="Arial" w:hAnsi="Arial" w:cs="Arial"/>
          <w:sz w:val="24"/>
          <w:szCs w:val="24"/>
          <w:lang w:val="fr-CH"/>
        </w:rPr>
        <w:t>Annexe</w:t>
      </w:r>
      <w:r w:rsidR="00070693" w:rsidRPr="00A25375">
        <w:rPr>
          <w:rFonts w:ascii="Arial" w:hAnsi="Arial" w:cs="Arial"/>
          <w:sz w:val="24"/>
          <w:szCs w:val="24"/>
          <w:lang w:val="fr-CH"/>
        </w:rPr>
        <w:t xml:space="preserve"> 1: </w:t>
      </w:r>
      <w:r w:rsidRPr="00A25375">
        <w:rPr>
          <w:rFonts w:ascii="Arial" w:hAnsi="Arial" w:cs="Arial"/>
          <w:sz w:val="24"/>
          <w:szCs w:val="24"/>
          <w:lang w:val="fr-CH"/>
        </w:rPr>
        <w:t>Planification cantonale</w:t>
      </w:r>
    </w:p>
    <w:p w14:paraId="30FA0F1E" w14:textId="77777777" w:rsidR="000B61D1" w:rsidRPr="00A25375" w:rsidRDefault="00A25375"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lang w:val="fr-CH"/>
        </w:rPr>
      </w:pPr>
      <w:r w:rsidRPr="00A25375">
        <w:rPr>
          <w:rFonts w:ascii="Arial" w:hAnsi="Arial" w:cs="Arial"/>
          <w:sz w:val="24"/>
          <w:szCs w:val="24"/>
          <w:lang w:val="fr-CH"/>
        </w:rPr>
        <w:t>Annexe</w:t>
      </w:r>
      <w:r w:rsidR="00070693" w:rsidRPr="00A25375">
        <w:rPr>
          <w:rFonts w:ascii="Arial" w:hAnsi="Arial" w:cs="Arial"/>
          <w:sz w:val="24"/>
          <w:szCs w:val="24"/>
          <w:lang w:val="fr-CH"/>
        </w:rPr>
        <w:t xml:space="preserve"> 2: ………………..</w:t>
      </w:r>
    </w:p>
    <w:p w14:paraId="0422C4D9" w14:textId="77777777" w:rsidR="000B61D1" w:rsidRPr="00A25375" w:rsidRDefault="00560841"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lang w:val="fr-CH"/>
        </w:rPr>
      </w:pPr>
      <w:r w:rsidRPr="00A25375">
        <w:rPr>
          <w:rFonts w:ascii="Arial" w:hAnsi="Arial" w:cs="Arial"/>
          <w:sz w:val="24"/>
          <w:szCs w:val="24"/>
          <w:lang w:val="fr-CH"/>
        </w:rPr>
        <w:t>…………………</w:t>
      </w:r>
    </w:p>
    <w:p w14:paraId="44E66F3B" w14:textId="77777777" w:rsidR="000B61D1" w:rsidRPr="00A25375" w:rsidRDefault="000B61D1" w:rsidP="003260AE">
      <w:pPr>
        <w:tabs>
          <w:tab w:val="left" w:pos="851"/>
        </w:tabs>
        <w:spacing w:line="240" w:lineRule="auto"/>
        <w:rPr>
          <w:rFonts w:ascii="Arial" w:hAnsi="Arial" w:cs="Arial"/>
          <w:sz w:val="24"/>
          <w:szCs w:val="24"/>
          <w:lang w:val="fr-CH"/>
        </w:rPr>
      </w:pPr>
    </w:p>
    <w:p w14:paraId="5745FF54" w14:textId="77777777" w:rsidR="000B61D1" w:rsidRPr="00A25375" w:rsidRDefault="00A25375" w:rsidP="003260AE">
      <w:pPr>
        <w:tabs>
          <w:tab w:val="left" w:pos="851"/>
        </w:tabs>
        <w:spacing w:line="240" w:lineRule="auto"/>
        <w:rPr>
          <w:rFonts w:ascii="Arial" w:hAnsi="Arial" w:cs="Arial"/>
          <w:sz w:val="24"/>
          <w:szCs w:val="24"/>
          <w:lang w:val="fr-CH"/>
        </w:rPr>
      </w:pPr>
      <w:r w:rsidRPr="00A25375">
        <w:rPr>
          <w:rFonts w:ascii="Arial" w:hAnsi="Arial" w:cs="Arial"/>
          <w:sz w:val="24"/>
          <w:szCs w:val="24"/>
          <w:lang w:val="fr-CH"/>
        </w:rPr>
        <w:t>Destinataires</w:t>
      </w:r>
      <w:r w:rsidR="00155DBB" w:rsidRPr="00A25375">
        <w:rPr>
          <w:rFonts w:ascii="Arial" w:hAnsi="Arial" w:cs="Arial"/>
          <w:sz w:val="24"/>
          <w:szCs w:val="24"/>
          <w:lang w:val="fr-CH"/>
        </w:rPr>
        <w:t xml:space="preserve">: </w:t>
      </w:r>
      <w:r w:rsidRPr="00A25375">
        <w:rPr>
          <w:rFonts w:ascii="Arial" w:hAnsi="Arial" w:cs="Arial"/>
          <w:sz w:val="24"/>
          <w:szCs w:val="24"/>
          <w:lang w:val="fr-CH"/>
        </w:rPr>
        <w:t>Confédération</w:t>
      </w:r>
      <w:r w:rsidR="00014545" w:rsidRPr="00A25375">
        <w:rPr>
          <w:rFonts w:ascii="Arial" w:hAnsi="Arial" w:cs="Arial"/>
          <w:sz w:val="24"/>
          <w:szCs w:val="24"/>
          <w:lang w:val="fr-CH"/>
        </w:rPr>
        <w:t xml:space="preserve"> (1), </w:t>
      </w:r>
      <w:r w:rsidRPr="00A25375">
        <w:rPr>
          <w:rFonts w:ascii="Arial" w:hAnsi="Arial" w:cs="Arial"/>
          <w:sz w:val="24"/>
          <w:szCs w:val="24"/>
          <w:lang w:val="fr-CH"/>
        </w:rPr>
        <w:t>c</w:t>
      </w:r>
      <w:r w:rsidR="00014545" w:rsidRPr="00A25375">
        <w:rPr>
          <w:rFonts w:ascii="Arial" w:hAnsi="Arial" w:cs="Arial"/>
          <w:sz w:val="24"/>
          <w:szCs w:val="24"/>
          <w:lang w:val="fr-CH"/>
        </w:rPr>
        <w:t>anton (1)</w:t>
      </w:r>
    </w:p>
    <w:p w14:paraId="33610BA3" w14:textId="77777777" w:rsidR="000B61D1" w:rsidRPr="00A25375" w:rsidRDefault="000B61D1" w:rsidP="003260AE">
      <w:pPr>
        <w:tabs>
          <w:tab w:val="left" w:pos="851"/>
        </w:tabs>
        <w:spacing w:line="240" w:lineRule="auto"/>
        <w:rPr>
          <w:rFonts w:ascii="Arial" w:hAnsi="Arial" w:cs="Arial"/>
          <w:sz w:val="24"/>
          <w:szCs w:val="24"/>
          <w:lang w:val="fr-CH"/>
        </w:rPr>
      </w:pPr>
    </w:p>
    <w:p w14:paraId="2D08490D" w14:textId="77777777" w:rsidR="000B61D1" w:rsidRPr="00A25375" w:rsidRDefault="000B61D1" w:rsidP="003260AE">
      <w:pPr>
        <w:tabs>
          <w:tab w:val="left" w:pos="851"/>
        </w:tabs>
        <w:spacing w:line="240" w:lineRule="auto"/>
        <w:rPr>
          <w:rFonts w:ascii="Arial" w:hAnsi="Arial" w:cs="Arial"/>
          <w:sz w:val="24"/>
          <w:szCs w:val="24"/>
          <w:lang w:val="fr-CH"/>
        </w:rPr>
      </w:pPr>
    </w:p>
    <w:p w14:paraId="31E75396" w14:textId="77777777" w:rsidR="000357AC" w:rsidRPr="00A25375" w:rsidRDefault="000357AC" w:rsidP="003260AE">
      <w:pPr>
        <w:tabs>
          <w:tab w:val="left" w:pos="851"/>
        </w:tabs>
        <w:spacing w:line="240" w:lineRule="auto"/>
        <w:rPr>
          <w:rFonts w:ascii="Arial" w:hAnsi="Arial" w:cs="Arial"/>
          <w:sz w:val="24"/>
          <w:szCs w:val="24"/>
          <w:lang w:val="fr-CH"/>
        </w:rPr>
      </w:pPr>
    </w:p>
    <w:sectPr w:rsidR="000357AC" w:rsidRPr="00A25375" w:rsidSect="00FC1EF3">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2DF35" w14:textId="77777777" w:rsidR="00321FF2" w:rsidRDefault="00321FF2" w:rsidP="00014545">
      <w:pPr>
        <w:spacing w:line="240" w:lineRule="auto"/>
      </w:pPr>
      <w:r>
        <w:separator/>
      </w:r>
    </w:p>
  </w:endnote>
  <w:endnote w:type="continuationSeparator" w:id="0">
    <w:p w14:paraId="5E817FCD" w14:textId="77777777" w:rsidR="00321FF2" w:rsidRDefault="00321FF2" w:rsidP="00014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F1AF" w14:textId="77777777" w:rsidR="00864A9D" w:rsidRDefault="00864A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E4F1" w14:textId="77777777" w:rsidR="00864A9D" w:rsidRDefault="00864A9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17BD" w14:textId="77777777" w:rsidR="00541A94" w:rsidRDefault="00541A94" w:rsidP="002404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3BB02" w14:textId="77777777" w:rsidR="00321FF2" w:rsidRDefault="00321FF2" w:rsidP="00014545">
      <w:pPr>
        <w:spacing w:line="240" w:lineRule="auto"/>
      </w:pPr>
      <w:r>
        <w:separator/>
      </w:r>
    </w:p>
  </w:footnote>
  <w:footnote w:type="continuationSeparator" w:id="0">
    <w:p w14:paraId="656437B1" w14:textId="77777777" w:rsidR="00321FF2" w:rsidRDefault="00321FF2" w:rsidP="00014545">
      <w:pPr>
        <w:spacing w:line="240" w:lineRule="auto"/>
      </w:pPr>
      <w:r>
        <w:continuationSeparator/>
      </w:r>
    </w:p>
  </w:footnote>
  <w:footnote w:id="1">
    <w:p w14:paraId="17EB42E1" w14:textId="77777777" w:rsidR="00541A94" w:rsidRPr="00371093" w:rsidRDefault="00541A94" w:rsidP="00014545">
      <w:pPr>
        <w:pStyle w:val="Funotentext"/>
        <w:tabs>
          <w:tab w:val="left" w:pos="550"/>
        </w:tabs>
        <w:rPr>
          <w:lang w:val="fr-CH"/>
        </w:rPr>
      </w:pPr>
      <w:r>
        <w:rPr>
          <w:rStyle w:val="Hochgestellt"/>
        </w:rPr>
        <w:footnoteRef/>
      </w:r>
      <w:r w:rsidRPr="00371093">
        <w:rPr>
          <w:lang w:val="fr-CH"/>
        </w:rPr>
        <w:t xml:space="preserve"> </w:t>
      </w:r>
      <w:r w:rsidRPr="00371093">
        <w:rPr>
          <w:lang w:val="fr-CH"/>
        </w:rPr>
        <w:tab/>
      </w:r>
      <w:r w:rsidR="00371093" w:rsidRPr="00371093">
        <w:rPr>
          <w:lang w:val="fr-CH"/>
        </w:rPr>
        <w:t>Loi fédérale du 5 octobre 1990 sur les aides financières et les indemnités (loi sur les subventions, LSu; RS 616.1).</w:t>
      </w:r>
    </w:p>
  </w:footnote>
  <w:footnote w:id="2">
    <w:p w14:paraId="3771709B" w14:textId="77777777" w:rsidR="00541A94" w:rsidRPr="00E51772" w:rsidRDefault="00541A94" w:rsidP="00014545">
      <w:pPr>
        <w:pStyle w:val="Fussnotentext1"/>
        <w:rPr>
          <w:lang w:val="fr-CH"/>
        </w:rPr>
      </w:pPr>
      <w:r>
        <w:rPr>
          <w:rStyle w:val="Funotenzeichen"/>
        </w:rPr>
        <w:footnoteRef/>
      </w:r>
      <w:r w:rsidRPr="00815A27">
        <w:rPr>
          <w:lang w:val="fr-CH"/>
        </w:rPr>
        <w:t xml:space="preserve"> </w:t>
      </w:r>
      <w:r w:rsidRPr="00815A27">
        <w:rPr>
          <w:lang w:val="fr-CH"/>
        </w:rPr>
        <w:tab/>
      </w:r>
      <w:r w:rsidR="00815A27" w:rsidRPr="00E51772">
        <w:rPr>
          <w:lang w:val="fr-CH"/>
        </w:rPr>
        <w:t>Texte pour l’annexe: «Si l’évolution de la situation financière a pour conséquence un programme d’économies, un programme d’allégement budgétaire ou des mesures d’assainissement dont le volume excède 2 % des dépenses totales de la Confédération ou du canton, chaque partie peut demander une renégociation de la convention-programme. Dans le cadre de cette renégociation, les partenaires définissent les prestations à supprimer ou les domaines où il convient de réduire le niveau de prestation.»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F581" w14:textId="77777777" w:rsidR="00864A9D" w:rsidRDefault="00864A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E263" w14:textId="77777777" w:rsidR="00541A94" w:rsidRPr="00676D01" w:rsidRDefault="00B13297" w:rsidP="00024042">
    <w:pPr>
      <w:pStyle w:val="Kopfzeile"/>
      <w:pBdr>
        <w:bottom w:val="single" w:sz="4" w:space="1" w:color="auto"/>
      </w:pBdr>
      <w:rPr>
        <w:rFonts w:ascii="Arial" w:hAnsi="Arial" w:cs="Arial"/>
        <w:sz w:val="18"/>
        <w:lang w:val="fr-CH"/>
      </w:rPr>
    </w:pPr>
    <w:r w:rsidRPr="00676D01">
      <w:rPr>
        <w:rFonts w:ascii="Arial" w:hAnsi="Arial" w:cs="Arial"/>
        <w:sz w:val="18"/>
        <w:lang w:val="fr-CH"/>
      </w:rPr>
      <w:t>Convention-programme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4995" w14:textId="77777777" w:rsidR="00864A9D" w:rsidRDefault="00864A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4BA"/>
    <w:multiLevelType w:val="hybridMultilevel"/>
    <w:tmpl w:val="E620D5CE"/>
    <w:lvl w:ilvl="0" w:tplc="D3F6402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042DA9"/>
    <w:multiLevelType w:val="hybridMultilevel"/>
    <w:tmpl w:val="EAE4DF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0E5448"/>
    <w:multiLevelType w:val="hybridMultilevel"/>
    <w:tmpl w:val="45B22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A96858"/>
    <w:multiLevelType w:val="hybridMultilevel"/>
    <w:tmpl w:val="12908F88"/>
    <w:lvl w:ilvl="0" w:tplc="D16CA184">
      <w:start w:val="1"/>
      <w:numFmt w:val="bullet"/>
      <w:pStyle w:val="43PfeileinzugAltD"/>
      <w:lvlText w:val="&gt;"/>
      <w:lvlJc w:val="left"/>
      <w:pPr>
        <w:tabs>
          <w:tab w:val="num" w:pos="227"/>
        </w:tabs>
        <w:ind w:left="227" w:hanging="227"/>
      </w:pPr>
      <w:rPr>
        <w:rFonts w:ascii="Arial" w:hAnsi="Arial" w:hint="default"/>
        <w:b/>
        <w:i w:val="0"/>
        <w:sz w:val="18"/>
        <w:szCs w:val="18"/>
      </w:rPr>
    </w:lvl>
    <w:lvl w:ilvl="1" w:tplc="DAB257CC" w:tentative="1">
      <w:start w:val="1"/>
      <w:numFmt w:val="bullet"/>
      <w:lvlText w:val="o"/>
      <w:lvlJc w:val="left"/>
      <w:pPr>
        <w:tabs>
          <w:tab w:val="num" w:pos="1440"/>
        </w:tabs>
        <w:ind w:left="1440" w:hanging="360"/>
      </w:pPr>
      <w:rPr>
        <w:rFonts w:ascii="Courier New" w:hAnsi="Courier New" w:cs="Courier New" w:hint="default"/>
      </w:rPr>
    </w:lvl>
    <w:lvl w:ilvl="2" w:tplc="ADA4F140" w:tentative="1">
      <w:start w:val="1"/>
      <w:numFmt w:val="bullet"/>
      <w:lvlText w:val=""/>
      <w:lvlJc w:val="left"/>
      <w:pPr>
        <w:tabs>
          <w:tab w:val="num" w:pos="2160"/>
        </w:tabs>
        <w:ind w:left="2160" w:hanging="360"/>
      </w:pPr>
      <w:rPr>
        <w:rFonts w:ascii="Wingdings" w:hAnsi="Wingdings" w:hint="default"/>
      </w:rPr>
    </w:lvl>
    <w:lvl w:ilvl="3" w:tplc="BD2611D2" w:tentative="1">
      <w:start w:val="1"/>
      <w:numFmt w:val="bullet"/>
      <w:lvlText w:val=""/>
      <w:lvlJc w:val="left"/>
      <w:pPr>
        <w:tabs>
          <w:tab w:val="num" w:pos="2880"/>
        </w:tabs>
        <w:ind w:left="2880" w:hanging="360"/>
      </w:pPr>
      <w:rPr>
        <w:rFonts w:ascii="Symbol" w:hAnsi="Symbol" w:hint="default"/>
      </w:rPr>
    </w:lvl>
    <w:lvl w:ilvl="4" w:tplc="03C6107C" w:tentative="1">
      <w:start w:val="1"/>
      <w:numFmt w:val="bullet"/>
      <w:lvlText w:val="o"/>
      <w:lvlJc w:val="left"/>
      <w:pPr>
        <w:tabs>
          <w:tab w:val="num" w:pos="3600"/>
        </w:tabs>
        <w:ind w:left="3600" w:hanging="360"/>
      </w:pPr>
      <w:rPr>
        <w:rFonts w:ascii="Courier New" w:hAnsi="Courier New" w:cs="Courier New" w:hint="default"/>
      </w:rPr>
    </w:lvl>
    <w:lvl w:ilvl="5" w:tplc="B16C32BE" w:tentative="1">
      <w:start w:val="1"/>
      <w:numFmt w:val="bullet"/>
      <w:lvlText w:val=""/>
      <w:lvlJc w:val="left"/>
      <w:pPr>
        <w:tabs>
          <w:tab w:val="num" w:pos="4320"/>
        </w:tabs>
        <w:ind w:left="4320" w:hanging="360"/>
      </w:pPr>
      <w:rPr>
        <w:rFonts w:ascii="Wingdings" w:hAnsi="Wingdings" w:hint="default"/>
      </w:rPr>
    </w:lvl>
    <w:lvl w:ilvl="6" w:tplc="0930B34C" w:tentative="1">
      <w:start w:val="1"/>
      <w:numFmt w:val="bullet"/>
      <w:lvlText w:val=""/>
      <w:lvlJc w:val="left"/>
      <w:pPr>
        <w:tabs>
          <w:tab w:val="num" w:pos="5040"/>
        </w:tabs>
        <w:ind w:left="5040" w:hanging="360"/>
      </w:pPr>
      <w:rPr>
        <w:rFonts w:ascii="Symbol" w:hAnsi="Symbol" w:hint="default"/>
      </w:rPr>
    </w:lvl>
    <w:lvl w:ilvl="7" w:tplc="F7FACAC8" w:tentative="1">
      <w:start w:val="1"/>
      <w:numFmt w:val="bullet"/>
      <w:lvlText w:val="o"/>
      <w:lvlJc w:val="left"/>
      <w:pPr>
        <w:tabs>
          <w:tab w:val="num" w:pos="5760"/>
        </w:tabs>
        <w:ind w:left="5760" w:hanging="360"/>
      </w:pPr>
      <w:rPr>
        <w:rFonts w:ascii="Courier New" w:hAnsi="Courier New" w:cs="Courier New" w:hint="default"/>
      </w:rPr>
    </w:lvl>
    <w:lvl w:ilvl="8" w:tplc="18A48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12FDA"/>
    <w:multiLevelType w:val="hybridMultilevel"/>
    <w:tmpl w:val="E49860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E95914"/>
    <w:multiLevelType w:val="hybridMultilevel"/>
    <w:tmpl w:val="4C860EA4"/>
    <w:lvl w:ilvl="0" w:tplc="D3F6402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14598D"/>
    <w:multiLevelType w:val="hybridMultilevel"/>
    <w:tmpl w:val="72268B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TermBase D-F-110728"/>
    <w:docVar w:name="TermBaseURL" w:val="empty"/>
    <w:docVar w:name="TextBases" w:val="TextBase D-F 2017|RS 170601|TEXTBASE D-F-E|TextBase D-F 2016|TextBase D-F 2015|TextBase D-F 2014|TextBase D-F 2012|TextBase D-F 2013|TextBase D-F 2013|TextBase D-F 2012|TEXTBASE D-F-E|Langfristige Dokumente D-F|FBE|TextBase Dokumentation D-F|TextBase D-F 2014"/>
    <w:docVar w:name="TextBaseURL" w:val="empty"/>
    <w:docVar w:name="UILng" w:val="fr"/>
  </w:docVars>
  <w:rsids>
    <w:rsidRoot w:val="00014545"/>
    <w:rsid w:val="00014545"/>
    <w:rsid w:val="00017E97"/>
    <w:rsid w:val="00024042"/>
    <w:rsid w:val="00033567"/>
    <w:rsid w:val="000357AC"/>
    <w:rsid w:val="00052486"/>
    <w:rsid w:val="00062727"/>
    <w:rsid w:val="000628AC"/>
    <w:rsid w:val="00070693"/>
    <w:rsid w:val="00082F96"/>
    <w:rsid w:val="00095687"/>
    <w:rsid w:val="000B21ED"/>
    <w:rsid w:val="000B61D1"/>
    <w:rsid w:val="000E11E4"/>
    <w:rsid w:val="000F0D91"/>
    <w:rsid w:val="000F7409"/>
    <w:rsid w:val="001044B7"/>
    <w:rsid w:val="00107E99"/>
    <w:rsid w:val="00137D13"/>
    <w:rsid w:val="00144354"/>
    <w:rsid w:val="00155DBB"/>
    <w:rsid w:val="0015683C"/>
    <w:rsid w:val="001570F9"/>
    <w:rsid w:val="00162695"/>
    <w:rsid w:val="00166CE6"/>
    <w:rsid w:val="00185922"/>
    <w:rsid w:val="00190DD4"/>
    <w:rsid w:val="001A4991"/>
    <w:rsid w:val="001D670F"/>
    <w:rsid w:val="00213ADF"/>
    <w:rsid w:val="00214352"/>
    <w:rsid w:val="00240426"/>
    <w:rsid w:val="00280669"/>
    <w:rsid w:val="002821AE"/>
    <w:rsid w:val="0029436B"/>
    <w:rsid w:val="00297C60"/>
    <w:rsid w:val="002C62BB"/>
    <w:rsid w:val="002D3C18"/>
    <w:rsid w:val="002F29BA"/>
    <w:rsid w:val="00321FF2"/>
    <w:rsid w:val="003260AE"/>
    <w:rsid w:val="00367AB1"/>
    <w:rsid w:val="00370675"/>
    <w:rsid w:val="00371093"/>
    <w:rsid w:val="00372183"/>
    <w:rsid w:val="003A3DA9"/>
    <w:rsid w:val="003B2C43"/>
    <w:rsid w:val="003B3B90"/>
    <w:rsid w:val="003C1DD4"/>
    <w:rsid w:val="003D5CA5"/>
    <w:rsid w:val="003E088E"/>
    <w:rsid w:val="003E504F"/>
    <w:rsid w:val="003E52CB"/>
    <w:rsid w:val="003E55AC"/>
    <w:rsid w:val="003F009C"/>
    <w:rsid w:val="003F02EA"/>
    <w:rsid w:val="003F6DC1"/>
    <w:rsid w:val="004119E8"/>
    <w:rsid w:val="00411F43"/>
    <w:rsid w:val="00435ECA"/>
    <w:rsid w:val="004A3F19"/>
    <w:rsid w:val="004C60CA"/>
    <w:rsid w:val="004D38C8"/>
    <w:rsid w:val="004D40BF"/>
    <w:rsid w:val="00514A34"/>
    <w:rsid w:val="00541A94"/>
    <w:rsid w:val="00552BBE"/>
    <w:rsid w:val="00552F28"/>
    <w:rsid w:val="00560841"/>
    <w:rsid w:val="0056389E"/>
    <w:rsid w:val="00593EFE"/>
    <w:rsid w:val="005B4AC0"/>
    <w:rsid w:val="005C55CB"/>
    <w:rsid w:val="005D1FF7"/>
    <w:rsid w:val="005D4DE8"/>
    <w:rsid w:val="005D7258"/>
    <w:rsid w:val="005F1F4E"/>
    <w:rsid w:val="005F6D49"/>
    <w:rsid w:val="00601A56"/>
    <w:rsid w:val="00603C7B"/>
    <w:rsid w:val="00665DCD"/>
    <w:rsid w:val="00666A75"/>
    <w:rsid w:val="00676D01"/>
    <w:rsid w:val="006A1694"/>
    <w:rsid w:val="006A1ACE"/>
    <w:rsid w:val="006B2FD2"/>
    <w:rsid w:val="006B308B"/>
    <w:rsid w:val="006E2B61"/>
    <w:rsid w:val="006F0449"/>
    <w:rsid w:val="006F176A"/>
    <w:rsid w:val="007A0E21"/>
    <w:rsid w:val="007A506C"/>
    <w:rsid w:val="007B6FA6"/>
    <w:rsid w:val="007C5948"/>
    <w:rsid w:val="007D0E56"/>
    <w:rsid w:val="007D6438"/>
    <w:rsid w:val="007E18D0"/>
    <w:rsid w:val="00810FF7"/>
    <w:rsid w:val="00815A27"/>
    <w:rsid w:val="008376E8"/>
    <w:rsid w:val="008463DF"/>
    <w:rsid w:val="00857B93"/>
    <w:rsid w:val="00864A9D"/>
    <w:rsid w:val="008B032D"/>
    <w:rsid w:val="008E2F02"/>
    <w:rsid w:val="008F78F8"/>
    <w:rsid w:val="00920294"/>
    <w:rsid w:val="00950CE0"/>
    <w:rsid w:val="009527FB"/>
    <w:rsid w:val="00970632"/>
    <w:rsid w:val="009A70E2"/>
    <w:rsid w:val="009B1F18"/>
    <w:rsid w:val="00A01B0A"/>
    <w:rsid w:val="00A25375"/>
    <w:rsid w:val="00A66788"/>
    <w:rsid w:val="00A82CA1"/>
    <w:rsid w:val="00A863F9"/>
    <w:rsid w:val="00A941DD"/>
    <w:rsid w:val="00AB1E80"/>
    <w:rsid w:val="00AC6DE7"/>
    <w:rsid w:val="00AE12C4"/>
    <w:rsid w:val="00AE22AE"/>
    <w:rsid w:val="00AE60D1"/>
    <w:rsid w:val="00AE6AE5"/>
    <w:rsid w:val="00B03C58"/>
    <w:rsid w:val="00B04B82"/>
    <w:rsid w:val="00B05CA8"/>
    <w:rsid w:val="00B13297"/>
    <w:rsid w:val="00B16619"/>
    <w:rsid w:val="00B20237"/>
    <w:rsid w:val="00B21CFF"/>
    <w:rsid w:val="00B42E35"/>
    <w:rsid w:val="00B4538F"/>
    <w:rsid w:val="00B50875"/>
    <w:rsid w:val="00B5511B"/>
    <w:rsid w:val="00B558C9"/>
    <w:rsid w:val="00B631BC"/>
    <w:rsid w:val="00B85C75"/>
    <w:rsid w:val="00B937F0"/>
    <w:rsid w:val="00BA6014"/>
    <w:rsid w:val="00BB4435"/>
    <w:rsid w:val="00BC106C"/>
    <w:rsid w:val="00BE0810"/>
    <w:rsid w:val="00BE12B5"/>
    <w:rsid w:val="00C1377E"/>
    <w:rsid w:val="00C14B98"/>
    <w:rsid w:val="00C2501B"/>
    <w:rsid w:val="00C27BFE"/>
    <w:rsid w:val="00C33483"/>
    <w:rsid w:val="00C40034"/>
    <w:rsid w:val="00C43E4F"/>
    <w:rsid w:val="00C45CB0"/>
    <w:rsid w:val="00C60680"/>
    <w:rsid w:val="00C8342D"/>
    <w:rsid w:val="00CA55BD"/>
    <w:rsid w:val="00CB057C"/>
    <w:rsid w:val="00CC0EFD"/>
    <w:rsid w:val="00CE03B1"/>
    <w:rsid w:val="00CE5EBE"/>
    <w:rsid w:val="00CF343E"/>
    <w:rsid w:val="00D01A93"/>
    <w:rsid w:val="00D32FA3"/>
    <w:rsid w:val="00D3515E"/>
    <w:rsid w:val="00D37C77"/>
    <w:rsid w:val="00D74BA0"/>
    <w:rsid w:val="00DB115B"/>
    <w:rsid w:val="00DD061F"/>
    <w:rsid w:val="00DD6DE9"/>
    <w:rsid w:val="00DE4CF8"/>
    <w:rsid w:val="00DF4040"/>
    <w:rsid w:val="00E32842"/>
    <w:rsid w:val="00E3440A"/>
    <w:rsid w:val="00E51772"/>
    <w:rsid w:val="00E64564"/>
    <w:rsid w:val="00E877F8"/>
    <w:rsid w:val="00E905DC"/>
    <w:rsid w:val="00EB5DDD"/>
    <w:rsid w:val="00EC39C1"/>
    <w:rsid w:val="00F20988"/>
    <w:rsid w:val="00F2168C"/>
    <w:rsid w:val="00F66344"/>
    <w:rsid w:val="00F74CEF"/>
    <w:rsid w:val="00F868EB"/>
    <w:rsid w:val="00FB32F2"/>
    <w:rsid w:val="00FC1EF3"/>
    <w:rsid w:val="00FE1F2D"/>
    <w:rsid w:val="00FE68A4"/>
    <w:rsid w:val="00FF3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C6C7"/>
  <w15:chartTrackingRefBased/>
  <w15:docId w15:val="{F254DAB4-7B9F-4D40-815A-78D6DC9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8"/>
    <w:rsid w:val="00014545"/>
    <w:pPr>
      <w:spacing w:after="0" w:line="260" w:lineRule="exact"/>
    </w:pPr>
    <w:rPr>
      <w:rFonts w:ascii="Times New Roman" w:eastAsia="Batang" w:hAnsi="Times New Roman" w:cs="Times New Roman"/>
      <w:snapToGrid w:val="0"/>
      <w:color w:val="000000"/>
      <w:sz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leinerAbstand">
    <w:name w:val="KleinerAbstand"/>
    <w:rsid w:val="00014545"/>
    <w:rPr>
      <w:w w:val="66"/>
    </w:rPr>
  </w:style>
  <w:style w:type="paragraph" w:customStyle="1" w:styleId="40TextkrperAltX">
    <w:name w:val="40: Textkörper (Alt+X)"/>
    <w:basedOn w:val="Standard"/>
    <w:link w:val="40TextkrperAltXZchn"/>
    <w:qFormat/>
    <w:rsid w:val="00014545"/>
    <w:pPr>
      <w:suppressLineNumbers/>
      <w:spacing w:after="260"/>
      <w:jc w:val="both"/>
    </w:pPr>
  </w:style>
  <w:style w:type="paragraph" w:customStyle="1" w:styleId="39Untertitel4ohneNrAlt9">
    <w:name w:val="39: Untertitel 4 ohne Nr (Alt+9)"/>
    <w:basedOn w:val="Standard"/>
    <w:next w:val="Standard"/>
    <w:rsid w:val="00014545"/>
    <w:pPr>
      <w:keepNext/>
      <w:keepLines/>
      <w:outlineLvl w:val="8"/>
    </w:pPr>
    <w:rPr>
      <w:u w:val="single"/>
    </w:rPr>
  </w:style>
  <w:style w:type="paragraph" w:customStyle="1" w:styleId="42TextkrperohneZeileAltZ">
    <w:name w:val="42: Textkörper ohne Zeile (Alt+Z)"/>
    <w:basedOn w:val="Standard"/>
    <w:link w:val="42TextkrperohneZeileAltZZchn"/>
    <w:qFormat/>
    <w:rsid w:val="00014545"/>
    <w:pPr>
      <w:jc w:val="both"/>
    </w:pPr>
  </w:style>
  <w:style w:type="character" w:styleId="Funotenzeichen">
    <w:name w:val="footnote reference"/>
    <w:uiPriority w:val="99"/>
    <w:rsid w:val="00014545"/>
    <w:rPr>
      <w:vertAlign w:val="superscript"/>
    </w:rPr>
  </w:style>
  <w:style w:type="character" w:customStyle="1" w:styleId="Hochgestellt">
    <w:name w:val="Hochgestellt"/>
    <w:uiPriority w:val="22"/>
    <w:rsid w:val="00014545"/>
    <w:rPr>
      <w:vertAlign w:val="superscript"/>
      <w:lang w:val="de-CH" w:eastAsia="de-DE"/>
    </w:rPr>
  </w:style>
  <w:style w:type="paragraph" w:customStyle="1" w:styleId="38Untertitel3ohneNrAlt8">
    <w:name w:val="38: Untertitel 3 ohne Nr (Alt+8)"/>
    <w:basedOn w:val="Standard"/>
    <w:next w:val="Standard"/>
    <w:qFormat/>
    <w:rsid w:val="00014545"/>
    <w:pPr>
      <w:keepNext/>
      <w:keepLines/>
      <w:spacing w:after="260"/>
      <w:outlineLvl w:val="7"/>
    </w:pPr>
    <w:rPr>
      <w:u w:val="single"/>
    </w:rPr>
  </w:style>
  <w:style w:type="paragraph" w:customStyle="1" w:styleId="43PfeileinzugAltD">
    <w:name w:val="43: Pfeileinzug (Alt+D)"/>
    <w:basedOn w:val="Standard"/>
    <w:link w:val="43PfeileinzugAltDChar"/>
    <w:qFormat/>
    <w:rsid w:val="00014545"/>
    <w:pPr>
      <w:numPr>
        <w:numId w:val="1"/>
      </w:numPr>
      <w:suppressLineNumbers/>
      <w:spacing w:after="260"/>
      <w:contextualSpacing/>
      <w:jc w:val="both"/>
    </w:pPr>
  </w:style>
  <w:style w:type="paragraph" w:styleId="Funotentext">
    <w:name w:val="footnote text"/>
    <w:aliases w:val="footnote text,ft"/>
    <w:basedOn w:val="Standard"/>
    <w:link w:val="FunotentextZchn"/>
    <w:uiPriority w:val="99"/>
    <w:rsid w:val="00014545"/>
    <w:pPr>
      <w:spacing w:line="170" w:lineRule="exact"/>
      <w:ind w:left="142" w:hanging="142"/>
    </w:pPr>
    <w:rPr>
      <w:rFonts w:ascii="Arial Narrow" w:eastAsia="Times New Roman" w:hAnsi="Arial Narrow"/>
      <w:spacing w:val="2"/>
      <w:sz w:val="14"/>
      <w:szCs w:val="13"/>
    </w:rPr>
  </w:style>
  <w:style w:type="character" w:customStyle="1" w:styleId="FunotentextZchn">
    <w:name w:val="Fußnotentext Zchn"/>
    <w:aliases w:val="footnote text Zchn,ft Zchn"/>
    <w:basedOn w:val="Absatz-Standardschriftart"/>
    <w:link w:val="Funotentext"/>
    <w:uiPriority w:val="99"/>
    <w:rsid w:val="00014545"/>
    <w:rPr>
      <w:rFonts w:ascii="Arial Narrow" w:eastAsia="Times New Roman" w:hAnsi="Arial Narrow" w:cs="Times New Roman"/>
      <w:snapToGrid w:val="0"/>
      <w:color w:val="000000"/>
      <w:spacing w:val="2"/>
      <w:sz w:val="14"/>
      <w:szCs w:val="13"/>
      <w:lang w:eastAsia="de-CH"/>
    </w:rPr>
  </w:style>
  <w:style w:type="paragraph" w:customStyle="1" w:styleId="62TabellentextlinksAltL">
    <w:name w:val="62: Tabellentext links (Alt+L)"/>
    <w:basedOn w:val="Standard"/>
    <w:link w:val="62TabellentextlinksAltLChar"/>
    <w:rsid w:val="00014545"/>
    <w:pPr>
      <w:keepNext/>
      <w:spacing w:line="200" w:lineRule="exact"/>
      <w:ind w:left="57" w:right="57"/>
    </w:pPr>
    <w:rPr>
      <w:rFonts w:ascii="Arial Narrow" w:hAnsi="Arial Narrow"/>
      <w:spacing w:val="2"/>
      <w:sz w:val="16"/>
      <w:szCs w:val="15"/>
      <w:u w:color="000000"/>
    </w:rPr>
  </w:style>
  <w:style w:type="character" w:customStyle="1" w:styleId="40TextkrperAltXZchn">
    <w:name w:val="40: Textkörper (Alt+X) Zchn"/>
    <w:link w:val="40TextkrperAltX"/>
    <w:rsid w:val="00014545"/>
    <w:rPr>
      <w:rFonts w:ascii="Times New Roman" w:eastAsia="Batang" w:hAnsi="Times New Roman" w:cs="Times New Roman"/>
      <w:snapToGrid w:val="0"/>
      <w:color w:val="000000"/>
      <w:sz w:val="21"/>
      <w:lang w:eastAsia="de-CH"/>
    </w:rPr>
  </w:style>
  <w:style w:type="paragraph" w:customStyle="1" w:styleId="Fussnotentext1">
    <w:name w:val="Fussnotentext1"/>
    <w:basedOn w:val="Funotentext"/>
    <w:uiPriority w:val="1"/>
    <w:rsid w:val="00014545"/>
  </w:style>
  <w:style w:type="character" w:customStyle="1" w:styleId="62TabellentextlinksAltLChar">
    <w:name w:val="62: Tabellentext links (Alt+L) Char"/>
    <w:link w:val="62TabellentextlinksAltL"/>
    <w:rsid w:val="00014545"/>
    <w:rPr>
      <w:rFonts w:ascii="Arial Narrow" w:eastAsia="Batang" w:hAnsi="Arial Narrow" w:cs="Times New Roman"/>
      <w:snapToGrid w:val="0"/>
      <w:color w:val="000000"/>
      <w:spacing w:val="2"/>
      <w:sz w:val="16"/>
      <w:szCs w:val="15"/>
      <w:u w:color="000000"/>
      <w:lang w:eastAsia="de-CH"/>
    </w:rPr>
  </w:style>
  <w:style w:type="character" w:customStyle="1" w:styleId="43PfeileinzugAltDChar">
    <w:name w:val="43: Pfeileinzug (Alt+D) Char"/>
    <w:link w:val="43PfeileinzugAltD"/>
    <w:rsid w:val="00014545"/>
    <w:rPr>
      <w:rFonts w:ascii="Times New Roman" w:eastAsia="Batang" w:hAnsi="Times New Roman" w:cs="Times New Roman"/>
      <w:snapToGrid w:val="0"/>
      <w:color w:val="000000"/>
      <w:sz w:val="21"/>
      <w:lang w:eastAsia="de-CH"/>
    </w:rPr>
  </w:style>
  <w:style w:type="paragraph" w:customStyle="1" w:styleId="a">
    <w:name w:val="Îáû÷íûé"/>
    <w:rsid w:val="00014545"/>
    <w:pPr>
      <w:widowControl w:val="0"/>
      <w:spacing w:after="0" w:line="240" w:lineRule="auto"/>
    </w:pPr>
    <w:rPr>
      <w:rFonts w:ascii="Times New Roman" w:eastAsia="Times New Roman" w:hAnsi="Times New Roman" w:cs="Times New Roman"/>
      <w:sz w:val="20"/>
      <w:szCs w:val="20"/>
      <w:lang w:val="ru-RU" w:eastAsia="de-CH"/>
    </w:rPr>
  </w:style>
  <w:style w:type="paragraph" w:customStyle="1" w:styleId="Klausel1">
    <w:name w:val="Klausel 1"/>
    <w:basedOn w:val="Standard"/>
    <w:rsid w:val="00014545"/>
    <w:pPr>
      <w:tabs>
        <w:tab w:val="left" w:pos="567"/>
      </w:tabs>
      <w:spacing w:before="180" w:line="312" w:lineRule="atLeast"/>
      <w:ind w:left="567" w:hanging="567"/>
    </w:pPr>
    <w:rPr>
      <w:rFonts w:ascii="Arial" w:eastAsia="Times New Roman" w:hAnsi="Arial"/>
      <w:b/>
      <w:snapToGrid/>
      <w:color w:val="auto"/>
      <w:sz w:val="24"/>
      <w:szCs w:val="20"/>
    </w:rPr>
  </w:style>
  <w:style w:type="character" w:customStyle="1" w:styleId="42TextkrperohneZeileAltZZchn">
    <w:name w:val="42: Textkörper ohne Zeile (Alt+Z) Zchn"/>
    <w:link w:val="42TextkrperohneZeileAltZ"/>
    <w:rsid w:val="00014545"/>
    <w:rPr>
      <w:rFonts w:ascii="Times New Roman" w:eastAsia="Batang" w:hAnsi="Times New Roman" w:cs="Times New Roman"/>
      <w:snapToGrid w:val="0"/>
      <w:color w:val="000000"/>
      <w:sz w:val="21"/>
      <w:lang w:eastAsia="de-CH"/>
    </w:rPr>
  </w:style>
  <w:style w:type="paragraph" w:styleId="Sprechblasentext">
    <w:name w:val="Balloon Text"/>
    <w:basedOn w:val="Standard"/>
    <w:link w:val="SprechblasentextZchn"/>
    <w:uiPriority w:val="99"/>
    <w:semiHidden/>
    <w:unhideWhenUsed/>
    <w:rsid w:val="00DD06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61F"/>
    <w:rPr>
      <w:rFonts w:ascii="Segoe UI" w:eastAsia="Batang" w:hAnsi="Segoe UI" w:cs="Segoe UI"/>
      <w:snapToGrid w:val="0"/>
      <w:color w:val="000000"/>
      <w:sz w:val="18"/>
      <w:szCs w:val="18"/>
      <w:lang w:eastAsia="de-CH"/>
    </w:rPr>
  </w:style>
  <w:style w:type="paragraph" w:styleId="Kopfzeile">
    <w:name w:val="header"/>
    <w:basedOn w:val="Standard"/>
    <w:link w:val="KopfzeileZchn"/>
    <w:uiPriority w:val="99"/>
    <w:unhideWhenUsed/>
    <w:rsid w:val="003260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260AE"/>
    <w:rPr>
      <w:rFonts w:ascii="Times New Roman" w:eastAsia="Batang" w:hAnsi="Times New Roman" w:cs="Times New Roman"/>
      <w:snapToGrid w:val="0"/>
      <w:color w:val="000000"/>
      <w:sz w:val="21"/>
      <w:lang w:eastAsia="de-CH"/>
    </w:rPr>
  </w:style>
  <w:style w:type="paragraph" w:styleId="Fuzeile">
    <w:name w:val="footer"/>
    <w:basedOn w:val="Standard"/>
    <w:link w:val="FuzeileZchn"/>
    <w:uiPriority w:val="99"/>
    <w:unhideWhenUsed/>
    <w:rsid w:val="003260A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260AE"/>
    <w:rPr>
      <w:rFonts w:ascii="Times New Roman" w:eastAsia="Batang" w:hAnsi="Times New Roman" w:cs="Times New Roman"/>
      <w:snapToGrid w:val="0"/>
      <w:color w:val="000000"/>
      <w:sz w:val="21"/>
      <w:lang w:eastAsia="de-CH"/>
    </w:rPr>
  </w:style>
  <w:style w:type="paragraph" w:styleId="Listenabsatz">
    <w:name w:val="List Paragraph"/>
    <w:basedOn w:val="Standard"/>
    <w:uiPriority w:val="34"/>
    <w:qFormat/>
    <w:rsid w:val="003260AE"/>
    <w:pPr>
      <w:ind w:left="720"/>
      <w:contextualSpacing/>
    </w:pPr>
  </w:style>
  <w:style w:type="character" w:styleId="Kommentarzeichen">
    <w:name w:val="annotation reference"/>
    <w:basedOn w:val="Absatz-Standardschriftart"/>
    <w:uiPriority w:val="99"/>
    <w:semiHidden/>
    <w:unhideWhenUsed/>
    <w:rsid w:val="003F009C"/>
    <w:rPr>
      <w:sz w:val="16"/>
      <w:szCs w:val="16"/>
    </w:rPr>
  </w:style>
  <w:style w:type="paragraph" w:styleId="Kommentartext">
    <w:name w:val="annotation text"/>
    <w:basedOn w:val="Standard"/>
    <w:link w:val="KommentartextZchn"/>
    <w:uiPriority w:val="99"/>
    <w:semiHidden/>
    <w:unhideWhenUsed/>
    <w:rsid w:val="003F00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09C"/>
    <w:rPr>
      <w:rFonts w:ascii="Times New Roman" w:eastAsia="Batang" w:hAnsi="Times New Roman" w:cs="Times New Roman"/>
      <w:snapToGrid w:val="0"/>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3F009C"/>
    <w:rPr>
      <w:b/>
      <w:bCs/>
    </w:rPr>
  </w:style>
  <w:style w:type="character" w:customStyle="1" w:styleId="KommentarthemaZchn">
    <w:name w:val="Kommentarthema Zchn"/>
    <w:basedOn w:val="KommentartextZchn"/>
    <w:link w:val="Kommentarthema"/>
    <w:uiPriority w:val="99"/>
    <w:semiHidden/>
    <w:rsid w:val="003F009C"/>
    <w:rPr>
      <w:rFonts w:ascii="Times New Roman" w:eastAsia="Batang" w:hAnsi="Times New Roman" w:cs="Times New Roman"/>
      <w:b/>
      <w:bCs/>
      <w:snapToGrid w:val="0"/>
      <w:color w:val="000000"/>
      <w:sz w:val="20"/>
      <w:szCs w:val="20"/>
      <w:lang w:eastAsia="de-CH"/>
    </w:rPr>
  </w:style>
  <w:style w:type="paragraph" w:styleId="berarbeitung">
    <w:name w:val="Revision"/>
    <w:hidden/>
    <w:uiPriority w:val="99"/>
    <w:semiHidden/>
    <w:rsid w:val="003A3DA9"/>
    <w:pPr>
      <w:spacing w:after="0" w:line="240" w:lineRule="auto"/>
    </w:pPr>
    <w:rPr>
      <w:rFonts w:ascii="Times New Roman" w:eastAsia="Batang" w:hAnsi="Times New Roman" w:cs="Times New Roman"/>
      <w:snapToGrid w:val="0"/>
      <w:color w:val="000000"/>
      <w:sz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6625-B23D-480D-A20C-0BF384D1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12301</Characters>
  <Application>Microsoft Office Word</Application>
  <DocSecurity>0</DocSecurity>
  <Lines>102</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Muster Programmvereinbarung BAFU</dc:subject>
  <dc:creator>Buta Gabriela EFV</dc:creator>
  <cp:keywords/>
  <dc:description/>
  <cp:lastModifiedBy>Widmer Marianne EFV</cp:lastModifiedBy>
  <cp:revision>5</cp:revision>
  <cp:lastPrinted>2017-10-04T11:54:00Z</cp:lastPrinted>
  <dcterms:created xsi:type="dcterms:W3CDTF">2017-10-17T08:51:00Z</dcterms:created>
  <dcterms:modified xsi:type="dcterms:W3CDTF">2017-10-25T12:18:00Z</dcterms:modified>
</cp:coreProperties>
</file>